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A4" w:rsidRDefault="00F512A4" w:rsidP="00F512A4">
      <w:pPr>
        <w:pStyle w:val="Standard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Załącznik nr 5 do SWZ</w:t>
      </w:r>
    </w:p>
    <w:p w:rsidR="00F512A4" w:rsidRDefault="00F512A4" w:rsidP="00F512A4">
      <w:pPr>
        <w:pStyle w:val="Standard"/>
      </w:pP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Umowa o świadczenie specjalistycznych usług opiekuńczych</w:t>
      </w:r>
    </w:p>
    <w:p w:rsidR="00F512A4" w:rsidRDefault="00F512A4" w:rsidP="00F512A4">
      <w:pPr>
        <w:pStyle w:val="Standard"/>
      </w:pPr>
    </w:p>
    <w:p w:rsidR="00F512A4" w:rsidRDefault="00F512A4" w:rsidP="00F512A4">
      <w:pPr>
        <w:pStyle w:val="Standard"/>
      </w:pPr>
      <w:r>
        <w:t>zawarta w dniu.….................................... w Obrowie,</w:t>
      </w:r>
    </w:p>
    <w:p w:rsidR="00F512A4" w:rsidRDefault="00F512A4" w:rsidP="00F512A4">
      <w:pPr>
        <w:pStyle w:val="Standard"/>
      </w:pPr>
      <w:r>
        <w:t xml:space="preserve">pomiędzy:  </w:t>
      </w:r>
    </w:p>
    <w:p w:rsidR="00F512A4" w:rsidRDefault="00F512A4" w:rsidP="00F512A4">
      <w:pPr>
        <w:pStyle w:val="Standard"/>
        <w:jc w:val="both"/>
      </w:pPr>
      <w:r>
        <w:t>Gminnym Ośrodkiem Pomocy Społecznej w Obrowie, ul. Aleja Lipowa 27, 87-126 Obrowo, NIP 879 266 82, reprezentowanym przez Kierownika Panią Renatę Kwiatkowską, zwanym w treści umowy</w:t>
      </w:r>
      <w:r>
        <w:rPr>
          <w:i/>
          <w:iCs/>
        </w:rPr>
        <w:t xml:space="preserve"> Zamawiającym,</w:t>
      </w:r>
    </w:p>
    <w:p w:rsidR="00F512A4" w:rsidRDefault="00F512A4" w:rsidP="00F512A4">
      <w:pPr>
        <w:pStyle w:val="Standard"/>
        <w:jc w:val="both"/>
      </w:pPr>
      <w:r>
        <w:t>a</w:t>
      </w:r>
    </w:p>
    <w:p w:rsidR="00F512A4" w:rsidRDefault="00F512A4" w:rsidP="00F512A4">
      <w:pPr>
        <w:pStyle w:val="Standard"/>
      </w:pPr>
      <w:r>
        <w:t>…..............................................</w:t>
      </w:r>
    </w:p>
    <w:p w:rsidR="00F512A4" w:rsidRDefault="00F512A4" w:rsidP="00F512A4">
      <w:pPr>
        <w:pStyle w:val="Standard"/>
      </w:pPr>
      <w:r>
        <w:t>…..............................................</w:t>
      </w:r>
    </w:p>
    <w:p w:rsidR="00F512A4" w:rsidRDefault="00F512A4" w:rsidP="00F512A4">
      <w:pPr>
        <w:pStyle w:val="Standard"/>
      </w:pPr>
      <w:r>
        <w:t>reprezentowanym przez:.............…</w:t>
      </w:r>
    </w:p>
    <w:p w:rsidR="00F512A4" w:rsidRDefault="00F512A4" w:rsidP="00F512A4">
      <w:pPr>
        <w:pStyle w:val="Standard"/>
      </w:pPr>
      <w:r>
        <w:t>…...........................................…….</w:t>
      </w:r>
    </w:p>
    <w:p w:rsidR="00F512A4" w:rsidRDefault="00F512A4" w:rsidP="00F512A4">
      <w:pPr>
        <w:pStyle w:val="Standard"/>
      </w:pPr>
      <w:r>
        <w:t xml:space="preserve">zwanym w treści umowy </w:t>
      </w:r>
      <w:r>
        <w:rPr>
          <w:i/>
          <w:iCs/>
        </w:rPr>
        <w:t>Wykonawcą,</w:t>
      </w:r>
    </w:p>
    <w:p w:rsidR="00F512A4" w:rsidRDefault="00F512A4" w:rsidP="00F512A4">
      <w:pPr>
        <w:pStyle w:val="Standard"/>
      </w:pPr>
    </w:p>
    <w:p w:rsidR="00F512A4" w:rsidRDefault="00F512A4" w:rsidP="00F512A4">
      <w:pPr>
        <w:pStyle w:val="Standard"/>
        <w:jc w:val="both"/>
      </w:pPr>
    </w:p>
    <w:p w:rsidR="00F512A4" w:rsidRDefault="00F512A4" w:rsidP="00F512A4">
      <w:pPr>
        <w:pStyle w:val="Standard"/>
        <w:jc w:val="both"/>
      </w:pPr>
      <w:r>
        <w:t xml:space="preserve">Niniejsza  umowa  została  zawarta  w  wyniku  postępowania  przeprowadzonego  w  trybie podstawowym z art. 275 </w:t>
      </w:r>
      <w:proofErr w:type="spellStart"/>
      <w:r>
        <w:t>pkt</w:t>
      </w:r>
      <w:proofErr w:type="spellEnd"/>
      <w:r>
        <w:t xml:space="preserve"> 1 z uwzględnieniem art. 359 </w:t>
      </w:r>
      <w:proofErr w:type="spellStart"/>
      <w:r>
        <w:t>pkt</w:t>
      </w:r>
      <w:proofErr w:type="spellEnd"/>
      <w:r>
        <w:t xml:space="preserve"> 2 ustawy z dnia 11 września 2019 r. Prawo zamówień publicznych (tj. Dz. U. z 2021 r., poz. 1129 ze zm.), zawarta została umowa o następującej treści:</w:t>
      </w:r>
    </w:p>
    <w:p w:rsidR="00F512A4" w:rsidRDefault="00F512A4" w:rsidP="00F512A4">
      <w:pPr>
        <w:pStyle w:val="Standard"/>
      </w:pP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§1</w:t>
      </w:r>
    </w:p>
    <w:p w:rsidR="00F512A4" w:rsidRDefault="00F512A4" w:rsidP="00F512A4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t xml:space="preserve">Zamawiający zleca, a Wykonawca przyjmuje do wykonania świadczenie specjalistycznych usług opiekuńczych osobom uprawnionym na podstawie decyzji administracyjnej wydanej przez Zamawiającego na podstawie ustawy z dnia 12 marca 2004 r. o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(Dz. U. z 2020 r., poz. 1876 ze zm.).</w:t>
      </w:r>
    </w:p>
    <w:p w:rsidR="00F512A4" w:rsidRDefault="00F512A4" w:rsidP="00F512A4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t xml:space="preserve">Przedmiotem zamówienia są specjalistyczne usługi opiekuńcze dostosowane do szczególnych potrzeb wynikających z rodzaju schorzenia lub niepełnosprawności, </w:t>
      </w:r>
      <w:proofErr w:type="spellStart"/>
      <w:r>
        <w:t>tj</w:t>
      </w:r>
      <w:proofErr w:type="spellEnd"/>
      <w:r>
        <w:t>:</w:t>
      </w:r>
    </w:p>
    <w:p w:rsidR="00F512A4" w:rsidRDefault="00F512A4" w:rsidP="00F512A4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>
        <w:t>uczenie i rozwijanie umiejętności niezbędnych do samodzielnego życia;</w:t>
      </w:r>
    </w:p>
    <w:p w:rsidR="00F512A4" w:rsidRDefault="00F512A4" w:rsidP="00F512A4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>
        <w:t>pielęgnacja - jako wspieranie procesu leczenia;</w:t>
      </w:r>
    </w:p>
    <w:p w:rsidR="00F512A4" w:rsidRDefault="00F512A4" w:rsidP="00F512A4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>
        <w:t>rehabilitacja fizyczna i usprawnianie zaburzonych funkcji organizmu;</w:t>
      </w:r>
    </w:p>
    <w:p w:rsidR="00F512A4" w:rsidRDefault="00F512A4" w:rsidP="00F512A4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>
        <w:t xml:space="preserve"> pomoc mieszkaniowa;</w:t>
      </w:r>
    </w:p>
    <w:p w:rsidR="00F512A4" w:rsidRDefault="00F512A4" w:rsidP="00F512A4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>
        <w:t>zapewnienie dzieciom i młodzieży z zaburzeniami psychicznymi dostępu do zajęć rehabilitacyjnych i rewalidacyjno-wychowawczych;</w:t>
      </w:r>
    </w:p>
    <w:p w:rsidR="00F512A4" w:rsidRDefault="00F512A4" w:rsidP="00F512A4">
      <w:pPr>
        <w:pStyle w:val="Standard"/>
        <w:numPr>
          <w:ilvl w:val="1"/>
          <w:numId w:val="1"/>
        </w:numPr>
        <w:tabs>
          <w:tab w:val="left" w:pos="0"/>
        </w:tabs>
        <w:jc w:val="both"/>
      </w:pPr>
      <w:r>
        <w:t>usługi świadczone osobom z zaburzeniami psychicznymi.</w:t>
      </w:r>
    </w:p>
    <w:p w:rsidR="00F512A4" w:rsidRDefault="00F512A4" w:rsidP="00F512A4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t>Wyk</w:t>
      </w:r>
      <w:r>
        <w:rPr>
          <w:color w:val="000000"/>
        </w:rPr>
        <w:t>onawca oświadcza, że wszystkie osoby wykonujące w jego imieniu specjalistyczne usługi opiekuńcze, określone w §1 posiadają kwalifikacje wskazane w §3 Rozporządzenia Ministra Polityki Społecznej z dnia 22 września 2005 r. w sprawie specjalistycznych usług opiekuńczych (Dz. U. z 2005 r., Nr 189, poz. 1598 ze zm.).</w:t>
      </w:r>
    </w:p>
    <w:p w:rsidR="00F512A4" w:rsidRDefault="00F512A4" w:rsidP="00F512A4">
      <w:pPr>
        <w:pStyle w:val="Standard"/>
        <w:numPr>
          <w:ilvl w:val="0"/>
          <w:numId w:val="1"/>
        </w:numPr>
        <w:tabs>
          <w:tab w:val="left" w:pos="0"/>
        </w:tabs>
        <w:jc w:val="both"/>
      </w:pPr>
      <w:r>
        <w:t>Szczegółowy zakres świadczonych usług określony jest w Specyfikacji Warunków Zamówienia (zwaną dalej SWZ), która stanowi integralną część niniejszej umowy.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§2</w:t>
      </w:r>
    </w:p>
    <w:p w:rsidR="00F512A4" w:rsidRDefault="00F512A4" w:rsidP="00F512A4">
      <w:pPr>
        <w:pStyle w:val="Standard"/>
        <w:jc w:val="both"/>
      </w:pPr>
      <w:r>
        <w:t>Umowa zawarta zostaje na czas określony od</w:t>
      </w:r>
      <w:r>
        <w:rPr>
          <w:color w:val="FF3300"/>
        </w:rPr>
        <w:t xml:space="preserve"> </w:t>
      </w:r>
      <w:r>
        <w:rPr>
          <w:color w:val="000000"/>
        </w:rPr>
        <w:t>02.01.2023 r. do 31.12.2023 r.</w:t>
      </w:r>
      <w:r>
        <w:rPr>
          <w:color w:val="FF3300"/>
        </w:rPr>
        <w:t xml:space="preserve"> </w:t>
      </w:r>
      <w:r>
        <w:rPr>
          <w:color w:val="000000"/>
        </w:rPr>
        <w:t>z tym zastrzeżeniem, iż wyczerpanie kwoty stanowiącej całkowitą wartość umowy, o której mowa w § 3 ust 1, skutkuje wygaśnięciem umowy.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§3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Szacunkowa wartość wynagrodzenia Wykonawcy wynosi brutto ............................................... złotych słownie:...............................................................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Za jedną godzinę świadczonej usługi wynagrodzenie wynosi brutto: ….............zł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W przypadku nie świadczenia usługi z przyczyn nie leżących po stronie Wykonawcy (np. gdy świadczeniobiorca jest nieobecny np. z powodu wyjazdu do sanatorium lub rodziny wynagrodzenie za usługi nie przysługuje).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 xml:space="preserve">Strony ustalają, że rozliczenie za wykonanie przedmiotu umowy odbywać się będzie po zakończonym miesiącu na podstawie protokołu wykonania usług (załącznik nr 5 do umowy) </w:t>
      </w:r>
      <w:r>
        <w:lastRenderedPageBreak/>
        <w:t>oraz wystawionego przez Wykonawcę rachunku / faktury określającego ilość godzin faktycznie świadczonych usług w okresie, za który wystawiono rachunek do 5 dnia następnego miesiąca.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Faktura winna być wystawione na:</w:t>
      </w:r>
    </w:p>
    <w:p w:rsidR="00F512A4" w:rsidRDefault="00F512A4" w:rsidP="00F512A4">
      <w:pPr>
        <w:pStyle w:val="Standard"/>
        <w:jc w:val="both"/>
      </w:pPr>
      <w:r>
        <w:rPr>
          <w:u w:val="single"/>
        </w:rPr>
        <w:t>Nabywca:</w:t>
      </w:r>
      <w:r>
        <w:t xml:space="preserve"> Gmina Obrowo, ul. Aleja Lipowa 27, 87-126 Obrowo, NIP 879 266 82 60,</w:t>
      </w:r>
    </w:p>
    <w:p w:rsidR="00F512A4" w:rsidRDefault="00F512A4" w:rsidP="00F512A4">
      <w:pPr>
        <w:pStyle w:val="Standard"/>
        <w:jc w:val="both"/>
      </w:pPr>
      <w:r>
        <w:rPr>
          <w:u w:val="single"/>
        </w:rPr>
        <w:t>Odbiorca:</w:t>
      </w:r>
      <w:r>
        <w:t xml:space="preserve"> Gminny Ośrodek Pomocy Społecznej w Obrowie, ul. Aleja Lipowa 27, 87-126 Obrowo.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Wynagrodzenie jest płatne w ciągu 14 dni od otrzymania faktury.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Jeżeli powodem nieobecności świadczeniobiorcy jest jego pobyt w szpitalu Zamawiający może powierzyć Wykonawcy dalsze sprawowanie opieki nad świadczeniobiorcą. W takim wypadku wynagrodzenie przysługuje za godziny faktycznie sprawowanej opieki.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 xml:space="preserve">Wykonawca zobowiązuje się do posiadania ubezpieczenia od odpowiedzialności cywilnej w zakresie prowadzonej działalności gospodarczej w tym specjalistycznych usług opiekuńczych przez cały okres świadczenia usług objętych zamówieniem, na sumę ubezpieczenia nie mniejszą niż 1 000 </w:t>
      </w:r>
      <w:proofErr w:type="spellStart"/>
      <w:r>
        <w:t>000</w:t>
      </w:r>
      <w:proofErr w:type="spellEnd"/>
      <w:r>
        <w:t xml:space="preserve"> zł.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Jeśli ubezpieczenie posiadane w dniu zawarcia umowy na świadczenie usług objętych zamówieniem nie obejmuje całego okresu jej trwania Wykonawca zobowiązany jest do zawarcia nowej umowy lub przedłużenia posiadanej, a następnie przedłożenia jej Zamawiającemu najpóźniej na 7 dni przed zakończeniem obowiązywania poprzedniej polisy/umowy ubezpieczenia.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 xml:space="preserve">Zamawiający zastrzega możliwość ograniczenia przedmiotu niniejszej umowy na zasadach określonych w SWZ, przy czym minimalny zakres świadczenia wynosi 50%.  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 powyższych okolicznościach. W takim wypadku dostawca lub Wykonawca może żądać jedynie wynagrodzenia należnego mu z tytułu wykonania części umowy.</w:t>
      </w:r>
    </w:p>
    <w:p w:rsidR="00F512A4" w:rsidRDefault="00F512A4" w:rsidP="00F512A4">
      <w:pPr>
        <w:pStyle w:val="Standard"/>
        <w:numPr>
          <w:ilvl w:val="0"/>
          <w:numId w:val="2"/>
        </w:numPr>
        <w:jc w:val="both"/>
      </w:pPr>
      <w:r>
        <w:t xml:space="preserve">Przepis </w:t>
      </w:r>
      <w:r>
        <w:rPr>
          <w:color w:val="000000"/>
        </w:rPr>
        <w:t>ust. 11</w:t>
      </w:r>
      <w:r>
        <w:t xml:space="preserve"> znajduje zastosowanie w szczególności w przypadku ograniczenia środków budżetowych na wykonanie zadania bądź zmian w prawie skutkujących brakiem obowiązku po stronie Zamawiającego wykonywanie zadania objętego umową. Odstąpienie od umowy w powyższych okolicznościach nie skutkuje odpowiedzialnością odszkodowawczą ani obowiązkiem zapłaty kar umownych.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§4</w:t>
      </w:r>
    </w:p>
    <w:p w:rsidR="00F512A4" w:rsidRDefault="00F512A4" w:rsidP="00F512A4">
      <w:pPr>
        <w:pStyle w:val="Standard"/>
        <w:numPr>
          <w:ilvl w:val="0"/>
          <w:numId w:val="3"/>
        </w:numPr>
        <w:jc w:val="both"/>
      </w:pPr>
      <w:r>
        <w:t xml:space="preserve">Wykonawca lub jego podwykonawca zobowiązuje się do zatrudnienia na podstawie umowy o pracę,  przez  cały  okres  realizacji  zamówienia,  osób  wykonujących  czynności związane  z  realizacją  przedmiotu  zamówienia  –  wymóg  ten  dotyczy  osób, wykonujących czynności bezpośrednio przy realizacji zamówienia, tj. świadczenia specjalistycznych usług opiekuńczych i to przez cały okres realizacji zamówienia z zastrzeżeniem </w:t>
      </w:r>
      <w:r>
        <w:rPr>
          <w:b/>
          <w:bCs/>
        </w:rPr>
        <w:t>§</w:t>
      </w:r>
      <w:r>
        <w:t>5.</w:t>
      </w:r>
    </w:p>
    <w:p w:rsidR="00F512A4" w:rsidRDefault="00F512A4" w:rsidP="00F512A4">
      <w:pPr>
        <w:pStyle w:val="Standard"/>
        <w:numPr>
          <w:ilvl w:val="0"/>
          <w:numId w:val="3"/>
        </w:numPr>
        <w:jc w:val="both"/>
      </w:pPr>
      <w:r>
        <w:t xml:space="preserve">W trakcie  realizacji  zamówienia  Zamawiający  uprawniony  jest  do  wykonywania czynności  kontrolnych wobec Wykonawcy  odnośnie spełniania  przez  Wykonawcę  lub podwykonawcę  wymogu zatrudnienia na podstawie umowy o pracę osób wykonujących wskazane w ust. 1 czynności. Zamawiający uprawniony jest w szczególności do:  </w:t>
      </w:r>
    </w:p>
    <w:p w:rsidR="00F512A4" w:rsidRDefault="00F512A4" w:rsidP="00F512A4">
      <w:pPr>
        <w:pStyle w:val="Standard"/>
        <w:numPr>
          <w:ilvl w:val="1"/>
          <w:numId w:val="3"/>
        </w:numPr>
        <w:jc w:val="both"/>
      </w:pPr>
      <w:r>
        <w:t>żądania oświadczeń w zakresie potwierdzenia spełniania ww. wymogów i dokonywania ich oceny,</w:t>
      </w:r>
    </w:p>
    <w:p w:rsidR="00F512A4" w:rsidRDefault="00F512A4" w:rsidP="00F512A4">
      <w:pPr>
        <w:pStyle w:val="Standard"/>
        <w:numPr>
          <w:ilvl w:val="1"/>
          <w:numId w:val="3"/>
        </w:numPr>
        <w:jc w:val="both"/>
      </w:pPr>
      <w:r>
        <w:t>żądania  wyjaśnień  w  przypadku  wątpliwości  w  zakresie  potwierdzenia  spełniania ww. wymogów,</w:t>
      </w:r>
    </w:p>
    <w:p w:rsidR="00F512A4" w:rsidRDefault="00F512A4" w:rsidP="00F512A4">
      <w:pPr>
        <w:pStyle w:val="Standard"/>
        <w:numPr>
          <w:ilvl w:val="1"/>
          <w:numId w:val="3"/>
        </w:numPr>
        <w:jc w:val="both"/>
      </w:pPr>
      <w:r>
        <w:t xml:space="preserve"> przeprowadzania kontroli na miejscu wykonywania świadczenia.</w:t>
      </w:r>
    </w:p>
    <w:p w:rsidR="00F512A4" w:rsidRDefault="00F512A4" w:rsidP="00F512A4">
      <w:pPr>
        <w:pStyle w:val="Standard"/>
        <w:numPr>
          <w:ilvl w:val="0"/>
          <w:numId w:val="3"/>
        </w:numPr>
        <w:jc w:val="both"/>
      </w:pPr>
      <w:r>
        <w:t>W trakcie realizacji zamówienia na każde wezwanie Zamawiającego w wyznaczonym w tym wezwaniu terminie Wykonawca przedłoży Zamawiającemu wskazane poniżej dowody w celu  potwierdzenia spełnienia wymogu zatrudnienia na podstawie umowy o pracę przez Wykonawcę lub  podwykonawcę  osób  wykonujących  wskazane  w  ust.  1  czynności w  trakcie  realizacji  zamówienia:</w:t>
      </w:r>
    </w:p>
    <w:p w:rsidR="00F512A4" w:rsidRDefault="00F512A4" w:rsidP="00F512A4">
      <w:pPr>
        <w:pStyle w:val="Standard"/>
        <w:numPr>
          <w:ilvl w:val="1"/>
          <w:numId w:val="3"/>
        </w:numPr>
        <w:jc w:val="both"/>
      </w:pPr>
      <w:r>
        <w:t>Oświadczenie zatrudnionego pracownika,</w:t>
      </w:r>
    </w:p>
    <w:p w:rsidR="00F512A4" w:rsidRDefault="00F512A4" w:rsidP="00F512A4">
      <w:pPr>
        <w:pStyle w:val="Standard"/>
        <w:numPr>
          <w:ilvl w:val="1"/>
          <w:numId w:val="3"/>
        </w:numPr>
        <w:jc w:val="both"/>
      </w:pPr>
      <w:r>
        <w:t>Oświadczenie Wykonawcy  lub  podwykonawcy  o zatrudnieniu na podstawie umowy o pracę osób wykonujących czynności, których dotyczy wezwanie Zamawiającego.</w:t>
      </w:r>
    </w:p>
    <w:p w:rsidR="00F512A4" w:rsidRDefault="00F512A4" w:rsidP="00F512A4">
      <w:pPr>
        <w:pStyle w:val="Standard"/>
        <w:numPr>
          <w:ilvl w:val="1"/>
          <w:numId w:val="3"/>
        </w:numPr>
        <w:jc w:val="both"/>
      </w:pPr>
      <w:r>
        <w:t>Poświadczonej za zgodnością z oryginałem kopii umowy o pracę zatrudnionego pracownika,</w:t>
      </w:r>
    </w:p>
    <w:p w:rsidR="00F512A4" w:rsidRDefault="00F512A4" w:rsidP="00F512A4">
      <w:pPr>
        <w:pStyle w:val="Standard"/>
        <w:numPr>
          <w:ilvl w:val="1"/>
          <w:numId w:val="3"/>
        </w:numPr>
        <w:jc w:val="both"/>
      </w:pPr>
      <w:r>
        <w:t>Inne dokumenty</w:t>
      </w:r>
    </w:p>
    <w:p w:rsidR="00F512A4" w:rsidRDefault="00F512A4" w:rsidP="00F512A4">
      <w:pPr>
        <w:pStyle w:val="Standard"/>
        <w:jc w:val="both"/>
      </w:pPr>
      <w:r>
        <w:lastRenderedPageBreak/>
        <w:t>-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F512A4" w:rsidRDefault="00F512A4" w:rsidP="00F512A4">
      <w:pPr>
        <w:pStyle w:val="Standard"/>
        <w:numPr>
          <w:ilvl w:val="0"/>
          <w:numId w:val="3"/>
        </w:numPr>
        <w:jc w:val="both"/>
      </w:pPr>
      <w:r>
        <w:t xml:space="preserve">Z tytułu niespełnienia przez Wykonawcę lub podwykonawcę wymogu zatrudnienia na podstawie umowy o pracę osób wykonujących wskazane w ust. 1 czynności zamawiający przewiduje sankcję  w postaci obowiązku zapłaty przez Wykonawcę kary umownej. Niezłożenie przez wykonawcę w wyznaczonym  przez  zamawiającego terminie żądanych przez Zamawiającego dowodów w celu potwierdzenia spełnienia przez Wykonawcę lub podwykonawcę wymogu zatrudnienia na podstawie  umowy  o  pracę  traktowane  będzie jako  niespełnienie  przez  Wykonawcę  lub  podwykonawcę  wymogu  zatrudnienia  na podstawie  umowy  o  pracę  osób  wykonujących  wskazane  w  ust.  1 czynności.  </w:t>
      </w:r>
    </w:p>
    <w:p w:rsidR="00F512A4" w:rsidRDefault="00F512A4" w:rsidP="00F512A4">
      <w:pPr>
        <w:pStyle w:val="Standard"/>
        <w:numPr>
          <w:ilvl w:val="0"/>
          <w:numId w:val="3"/>
        </w:numPr>
        <w:jc w:val="both"/>
      </w:pPr>
      <w:r>
        <w:t>W przypadku uzasadnionych wątpliwości co do przestrzegania prawa pracy przez Wykonawcę lub podwykonawcę, Zamawiający może zwrócić się o przeprowadzenie kontroli przez Państwową  Inspekcję Pracy.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§5</w:t>
      </w:r>
    </w:p>
    <w:p w:rsidR="00F512A4" w:rsidRDefault="00F512A4" w:rsidP="00F512A4">
      <w:pPr>
        <w:pStyle w:val="Standard"/>
        <w:jc w:val="both"/>
      </w:pPr>
      <w:r>
        <w:t xml:space="preserve">Stosownie do art. 96 ust. 1 oraz ust. 2 </w:t>
      </w:r>
      <w:proofErr w:type="spellStart"/>
      <w:r>
        <w:t>pkt</w:t>
      </w:r>
      <w:proofErr w:type="spellEnd"/>
      <w:r>
        <w:t xml:space="preserve"> 2 ustawy z dnia 11 września 2019 r. Prawo zamówień publicznych (tj. Dz. U. z 2021 r., poz. 1129 ze zm.), Zamawiający zobowiązuje Wykonawcę do zatrudniania na umowę o pracę przy wykonywaniu przedmiotu zamówienia, nieprzerwanie przez cały okres realizacji tego zamówienia, co najmniej 1 osoby należącej do co najmniej jednej z kategorii osób wymienionych w art. 1 ust. 2 ustawy z dnia 13 czerwca 2003 r. o zatrudnieniu socjalnym (Dz. U. z 2020 r., poz. 176 ze zm.), posiadającej wymagane kwalifikacje do wykonywania zamówienia zgodnie z Rozporządzeniem Ministra Polityki Społecznej z dnia 22 września 2005 r. w sprawie specjalistycznych usług opiekuńczych (Dz. U. z 2005 r., Nr 189, poz. 1598 ze zm.).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§6</w:t>
      </w:r>
    </w:p>
    <w:p w:rsidR="00F512A4" w:rsidRDefault="00F512A4" w:rsidP="00F512A4">
      <w:pPr>
        <w:pStyle w:val="Standard"/>
        <w:numPr>
          <w:ilvl w:val="0"/>
          <w:numId w:val="4"/>
        </w:numPr>
        <w:jc w:val="both"/>
      </w:pPr>
      <w:r>
        <w:t xml:space="preserve">Na  warunkach  określonych  w  niniejszej  umowie  dopuszcza  się  wykonanie  przy </w:t>
      </w:r>
      <w:proofErr w:type="spellStart"/>
      <w:r>
        <w:t>pomocy</w:t>
      </w:r>
      <w:proofErr w:type="spellEnd"/>
      <w:r>
        <w:t xml:space="preserve"> podwykonawców następujących usług:.......................................... .</w:t>
      </w:r>
    </w:p>
    <w:p w:rsidR="00F512A4" w:rsidRDefault="00F512A4" w:rsidP="00F512A4">
      <w:pPr>
        <w:pStyle w:val="Standard"/>
        <w:numPr>
          <w:ilvl w:val="0"/>
          <w:numId w:val="4"/>
        </w:numPr>
        <w:jc w:val="both"/>
      </w:pPr>
      <w:r>
        <w:t>Przed  zawarciem  umów  z  podwykonawcami  Wykonawca,  na  żądanie  Zamawiającego, zobowiązuje  się  udzielić  mu  informacji  dotyczących  tych  podwykonawców  w  zakresie niezbędnym do prawidłowej realizacji umowy.</w:t>
      </w:r>
    </w:p>
    <w:p w:rsidR="00F512A4" w:rsidRDefault="00F512A4" w:rsidP="00F512A4">
      <w:pPr>
        <w:pStyle w:val="Standard"/>
        <w:numPr>
          <w:ilvl w:val="0"/>
          <w:numId w:val="4"/>
        </w:numPr>
        <w:jc w:val="both"/>
      </w:pPr>
      <w:r>
        <w:t xml:space="preserve">Wykonawca zobowiązany jest na żądanie Zamawiającego do przedstawienia Zamawiającemu zawartych umów z podwykonawcami.  </w:t>
      </w:r>
    </w:p>
    <w:p w:rsidR="00F512A4" w:rsidRDefault="00F512A4" w:rsidP="00F512A4">
      <w:pPr>
        <w:pStyle w:val="Standard"/>
        <w:numPr>
          <w:ilvl w:val="0"/>
          <w:numId w:val="4"/>
        </w:numPr>
        <w:jc w:val="both"/>
      </w:pPr>
      <w:r>
        <w:t>Zmiana podwykonawcy w trakcie realizacji przedmiotu umowy wymaga pisemnej zgody Zamawiającego.</w:t>
      </w:r>
    </w:p>
    <w:p w:rsidR="00F512A4" w:rsidRDefault="00F512A4" w:rsidP="00F512A4">
      <w:pPr>
        <w:pStyle w:val="Standard"/>
        <w:numPr>
          <w:ilvl w:val="0"/>
          <w:numId w:val="4"/>
        </w:numPr>
        <w:jc w:val="both"/>
      </w:pPr>
      <w:r>
        <w:t>Powierzenie  wykonania  części  zamówienia  podwykonawcom  nie  zwalnia  Wykonawcy z odpowiedzialności za należyte wykonanie tego zamówienia.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§7</w:t>
      </w:r>
    </w:p>
    <w:p w:rsidR="00F512A4" w:rsidRDefault="00F512A4" w:rsidP="00F512A4">
      <w:pPr>
        <w:pStyle w:val="Standard"/>
        <w:numPr>
          <w:ilvl w:val="0"/>
          <w:numId w:val="5"/>
        </w:numPr>
        <w:jc w:val="both"/>
      </w:pPr>
      <w:r>
        <w:t>W razie niewykonania lub nienależytego wykonania umowy Wykonawca zobowiązuje się zapłacić Zamawiającemu kary umowne:</w:t>
      </w:r>
    </w:p>
    <w:p w:rsidR="00F512A4" w:rsidRDefault="00F512A4" w:rsidP="00F512A4">
      <w:pPr>
        <w:pStyle w:val="Standard"/>
        <w:numPr>
          <w:ilvl w:val="1"/>
          <w:numId w:val="5"/>
        </w:numPr>
        <w:jc w:val="both"/>
      </w:pPr>
      <w:r>
        <w:t>w wysokości 5% wartości umowy, gdy Zamawiający odstąpi od umowy z powodu okoliczności, za które odpowiada Wykonawca;</w:t>
      </w:r>
    </w:p>
    <w:p w:rsidR="00F512A4" w:rsidRDefault="00F512A4" w:rsidP="00F512A4">
      <w:pPr>
        <w:pStyle w:val="Standard"/>
        <w:numPr>
          <w:ilvl w:val="1"/>
          <w:numId w:val="5"/>
        </w:numPr>
        <w:jc w:val="both"/>
      </w:pPr>
      <w:r>
        <w:t>w wysokości 0,2% wartości umowy za nie wykonaną w terminie usługę, za każdy rozpoczęty dzień zwłoki;</w:t>
      </w:r>
    </w:p>
    <w:p w:rsidR="00F512A4" w:rsidRDefault="00F512A4" w:rsidP="00F512A4">
      <w:pPr>
        <w:pStyle w:val="Standard"/>
        <w:numPr>
          <w:ilvl w:val="1"/>
          <w:numId w:val="5"/>
        </w:numPr>
        <w:jc w:val="both"/>
      </w:pPr>
      <w:r>
        <w:t>w wysokości 100,00 zł za każdy stwierdzony przypadek ( kara może być nakładana wielokrotnie) za brak osób zatrudnionych na umowę o pracę zgodnie z § 4 oraz §</w:t>
      </w:r>
      <w:r>
        <w:rPr>
          <w:b/>
          <w:bCs/>
        </w:rPr>
        <w:t xml:space="preserve"> </w:t>
      </w:r>
      <w:r>
        <w:t>5 niniejszej umowy.</w:t>
      </w:r>
    </w:p>
    <w:p w:rsidR="00F512A4" w:rsidRDefault="00F512A4" w:rsidP="00F512A4">
      <w:pPr>
        <w:pStyle w:val="Standard"/>
        <w:numPr>
          <w:ilvl w:val="0"/>
          <w:numId w:val="5"/>
        </w:numPr>
        <w:jc w:val="both"/>
      </w:pPr>
      <w:r>
        <w:t>Zamawiający zobowiązuje się zapłacić Wykonawcy karę umowną w wysokości 5% wartości umowy, w razie odstąpienia przez Wykonawcę od umowy z powodu okoliczności, za które odpowiada Zamawiający.</w:t>
      </w:r>
    </w:p>
    <w:p w:rsidR="00F512A4" w:rsidRDefault="00F512A4" w:rsidP="00F512A4">
      <w:pPr>
        <w:pStyle w:val="Standard"/>
        <w:numPr>
          <w:ilvl w:val="0"/>
          <w:numId w:val="5"/>
        </w:numPr>
        <w:jc w:val="both"/>
      </w:pPr>
      <w:r>
        <w:t>Łączna wartość kar umownych nie przekroczy 20% wynagrodzenia określonego w § 3 ust. 1 umowy.</w:t>
      </w:r>
    </w:p>
    <w:p w:rsidR="00F512A4" w:rsidRDefault="00F512A4" w:rsidP="00F512A4">
      <w:pPr>
        <w:pStyle w:val="Standard"/>
        <w:numPr>
          <w:ilvl w:val="0"/>
          <w:numId w:val="5"/>
        </w:numPr>
        <w:jc w:val="both"/>
      </w:pPr>
      <w:r>
        <w:t>Strony zastrzegają sobie prawo dochodzenia odszkodowania przewyższającego zastrzeżone kary umowne.</w:t>
      </w:r>
    </w:p>
    <w:p w:rsidR="00F512A4" w:rsidRDefault="00F512A4" w:rsidP="00F512A4">
      <w:pPr>
        <w:pStyle w:val="Standard"/>
        <w:numPr>
          <w:ilvl w:val="0"/>
          <w:numId w:val="5"/>
        </w:numPr>
        <w:jc w:val="both"/>
      </w:pPr>
      <w:r>
        <w:t>Dla potrzeb wyliczenia kary umownej za wartość umowy przyjmuje się kwotę określoną w § 3.</w:t>
      </w:r>
    </w:p>
    <w:p w:rsidR="00F512A4" w:rsidRDefault="00F512A4" w:rsidP="00F512A4">
      <w:pPr>
        <w:pStyle w:val="Standard"/>
        <w:numPr>
          <w:ilvl w:val="0"/>
          <w:numId w:val="5"/>
        </w:numPr>
        <w:jc w:val="both"/>
      </w:pPr>
      <w:r>
        <w:lastRenderedPageBreak/>
        <w:t>Wykonawcy występujący wspólnie (członkowie konsorcjum) ponoszą solidarną odpowiedzialność za niewykonanie lub nienależyte wykonanie umowy.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§8</w:t>
      </w:r>
    </w:p>
    <w:p w:rsidR="00F512A4" w:rsidRDefault="00F512A4" w:rsidP="00F512A4">
      <w:pPr>
        <w:pStyle w:val="Standard"/>
        <w:numPr>
          <w:ilvl w:val="0"/>
          <w:numId w:val="6"/>
        </w:numPr>
        <w:jc w:val="both"/>
      </w:pPr>
      <w:r>
        <w:t>Zmiana postanowień zawartej umowy może nastąpić za zgodą obu stron wyrażoną na piśmie pod rygorem nieważności takiej zmiany.</w:t>
      </w:r>
    </w:p>
    <w:p w:rsidR="00F512A4" w:rsidRDefault="00F512A4" w:rsidP="00F512A4">
      <w:pPr>
        <w:pStyle w:val="Standard"/>
        <w:numPr>
          <w:ilvl w:val="0"/>
          <w:numId w:val="6"/>
        </w:numPr>
        <w:jc w:val="both"/>
      </w:pPr>
      <w:r>
        <w:t>Zmiana niniejszej umowy jest możliwa jeżeli łączna wartość zmian jest mniejsza niż progi unijne oraz jest niższa niż 10% wartości pierwotnej umowy.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§9</w:t>
      </w:r>
    </w:p>
    <w:p w:rsidR="00F512A4" w:rsidRDefault="00F512A4" w:rsidP="00F512A4">
      <w:pPr>
        <w:pStyle w:val="Standard"/>
        <w:numPr>
          <w:ilvl w:val="0"/>
          <w:numId w:val="7"/>
        </w:numPr>
        <w:jc w:val="both"/>
      </w:pPr>
      <w:r>
        <w:t>Zamawiający prowadzić będzie kontrole zakresu i jakości usług świadczonych przez Wykonawcę oraz zastrzega sobie prawo wglądu do dokumentacji w zakresie realizacji umowy.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§10</w:t>
      </w:r>
    </w:p>
    <w:p w:rsidR="00F512A4" w:rsidRDefault="00F512A4" w:rsidP="00F512A4">
      <w:pPr>
        <w:pStyle w:val="Standard"/>
        <w:numPr>
          <w:ilvl w:val="0"/>
          <w:numId w:val="8"/>
        </w:numPr>
        <w:jc w:val="both"/>
      </w:pPr>
      <w:r>
        <w:t>Zamawiającemu przysługuje prawo do odstąpienia od niniejszej umowy w szczególności gdy Wykonawca bez uzasadnionej przyczyny:</w:t>
      </w:r>
    </w:p>
    <w:p w:rsidR="00F512A4" w:rsidRDefault="00F512A4" w:rsidP="00F512A4">
      <w:pPr>
        <w:pStyle w:val="Standard"/>
        <w:numPr>
          <w:ilvl w:val="1"/>
          <w:numId w:val="8"/>
        </w:numPr>
        <w:jc w:val="both"/>
      </w:pPr>
      <w:r>
        <w:t>nie świadczy usług będących przedmiotem umowy bądź czyni to w sposób nieprawidłowy;</w:t>
      </w:r>
    </w:p>
    <w:p w:rsidR="00F512A4" w:rsidRDefault="00F512A4" w:rsidP="00F512A4">
      <w:pPr>
        <w:pStyle w:val="Standard"/>
        <w:numPr>
          <w:ilvl w:val="1"/>
          <w:numId w:val="8"/>
        </w:numPr>
        <w:jc w:val="both"/>
      </w:pPr>
      <w:r>
        <w:t>narusza postanowienia niniejszej umowy.</w:t>
      </w:r>
    </w:p>
    <w:p w:rsidR="00F512A4" w:rsidRDefault="00F512A4" w:rsidP="00F512A4">
      <w:pPr>
        <w:pStyle w:val="Standard"/>
        <w:numPr>
          <w:ilvl w:val="0"/>
          <w:numId w:val="8"/>
        </w:numPr>
        <w:jc w:val="both"/>
      </w:pPr>
      <w:r>
        <w:t>Wykonawcy przysługuje odstąpienie od niniejszej umowy w szczególności gdy Zamawiający nie wypłaci mu należnego wynagrodzenia w okresie 3 miesięcy od otrzymania faktury.</w:t>
      </w:r>
    </w:p>
    <w:p w:rsidR="00F512A4" w:rsidRDefault="00F512A4" w:rsidP="00F512A4">
      <w:pPr>
        <w:pStyle w:val="Standard"/>
        <w:numPr>
          <w:ilvl w:val="0"/>
          <w:numId w:val="8"/>
        </w:numPr>
        <w:jc w:val="both"/>
      </w:pPr>
      <w:r>
        <w:t>Zamawiającemu przysługuje również prawo odstąpienia od umowy :</w:t>
      </w:r>
    </w:p>
    <w:p w:rsidR="00F512A4" w:rsidRDefault="00F512A4" w:rsidP="00F512A4">
      <w:pPr>
        <w:pStyle w:val="Standard"/>
        <w:numPr>
          <w:ilvl w:val="1"/>
          <w:numId w:val="8"/>
        </w:numPr>
        <w:jc w:val="both"/>
      </w:pPr>
      <w:r>
        <w:t xml:space="preserve">w terminie 30 dni od powzięcia wiadomości o zaistnieniu istotnej okoliczności powodującej, że wykonanie umowy nie leży w interesie publicznym, czego nie można było przewidzieć w chwili zawarcia umowy, lub dalsze wykonywanie umowy może zagrozić podstawowemu interesowi bezpieczeństwa państwa lub bezpieczeństwu publicznemu,  </w:t>
      </w:r>
    </w:p>
    <w:p w:rsidR="00F512A4" w:rsidRDefault="00F512A4" w:rsidP="00F512A4">
      <w:pPr>
        <w:pStyle w:val="Standard"/>
        <w:numPr>
          <w:ilvl w:val="1"/>
          <w:numId w:val="8"/>
        </w:numPr>
        <w:jc w:val="both"/>
      </w:pPr>
      <w:r>
        <w:t xml:space="preserve">dokonano zmiany umowy z naruszeniem art. 454 i art. 455 </w:t>
      </w:r>
      <w:proofErr w:type="spellStart"/>
      <w:r>
        <w:t>Pzp</w:t>
      </w:r>
      <w:proofErr w:type="spellEnd"/>
      <w:r>
        <w:t xml:space="preserve">,  </w:t>
      </w:r>
    </w:p>
    <w:p w:rsidR="00F512A4" w:rsidRDefault="00F512A4" w:rsidP="00F512A4">
      <w:pPr>
        <w:pStyle w:val="Standard"/>
        <w:numPr>
          <w:ilvl w:val="1"/>
          <w:numId w:val="8"/>
        </w:numPr>
        <w:jc w:val="both"/>
      </w:pPr>
      <w:r>
        <w:t xml:space="preserve">Wykonawca w chwili zawarcia umowy podlegał wykluczeniu na podstawie art.108 </w:t>
      </w:r>
      <w:proofErr w:type="spellStart"/>
      <w:r>
        <w:t>Pzp</w:t>
      </w:r>
      <w:proofErr w:type="spellEnd"/>
      <w:r>
        <w:t>,</w:t>
      </w:r>
    </w:p>
    <w:p w:rsidR="00F512A4" w:rsidRDefault="00F512A4" w:rsidP="00F512A4">
      <w:pPr>
        <w:pStyle w:val="Standard"/>
        <w:numPr>
          <w:ilvl w:val="1"/>
          <w:numId w:val="8"/>
        </w:numPr>
        <w:jc w:val="both"/>
      </w:pPr>
      <w: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 2014/25/UE i dyrektywy 2009/81/WE, z uwagi na to, że zamawiający udzielił zamówienia z naruszeniem prawa Unii Europejskiej, - przy czym w przypadkach, o których mowa w </w:t>
      </w:r>
      <w:proofErr w:type="spellStart"/>
      <w:r>
        <w:t>pkt</w:t>
      </w:r>
      <w:proofErr w:type="spellEnd"/>
      <w:r>
        <w:t xml:space="preserve"> 1 – 4 Wykonawca może żądać wyłącznie wynagrodzenia należnego mu z tytułu wykonania części umowy</w:t>
      </w:r>
    </w:p>
    <w:p w:rsidR="00F512A4" w:rsidRDefault="00F512A4" w:rsidP="00F512A4">
      <w:pPr>
        <w:pStyle w:val="Standard"/>
        <w:jc w:val="center"/>
        <w:rPr>
          <w:b/>
          <w:bCs/>
        </w:rPr>
      </w:pP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§11</w:t>
      </w:r>
    </w:p>
    <w:p w:rsidR="00F512A4" w:rsidRDefault="00F512A4" w:rsidP="00F512A4">
      <w:pPr>
        <w:pStyle w:val="Standard"/>
        <w:numPr>
          <w:ilvl w:val="0"/>
          <w:numId w:val="9"/>
        </w:numPr>
        <w:jc w:val="both"/>
      </w:pPr>
      <w:r>
        <w:t xml:space="preserve">Administratorem danych osobowych jest </w:t>
      </w:r>
      <w:r>
        <w:rPr>
          <w:color w:val="000000"/>
        </w:rPr>
        <w:t>Gminny Ośrodek Pomocy Społecznej w Obrowie reprezentowany przez Kierownika GOPS</w:t>
      </w:r>
      <w:r>
        <w:t xml:space="preserve">. Możesz się z nim kontaktować w  następujący sposób: listownie na adres siedziby, ul. Aleja Lipowa 27, 87 – 126 Obrowo, e-mailowo: gops@gopsobrowo.pl, telefonicznie: 56 678 60 22 wew. 127. Do kontaktów w sprawie ochrony danych osobowych został także powołany inspektor ochrony danych, z którym możesz się kontaktować wysyłając e-mail na adres </w:t>
      </w:r>
      <w:bookmarkStart w:id="0" w:name="page66R_mcid8"/>
      <w:bookmarkEnd w:id="0"/>
      <w:r>
        <w:t>iod@obrowo.pl</w:t>
      </w:r>
      <w:bookmarkStart w:id="1" w:name="page66R_mcid9"/>
      <w:bookmarkEnd w:id="1"/>
      <w:r>
        <w:t>. Przetwarzanie danych osobowych odbywa się na zasadzie 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 oraz art. 6 ust. 1 lit b) RODO, w związku z ustawą z dnia 11 września 2019 r. Prawo zamówień publicznych i regulaminem udzielania zamówień publicznych w  celu wykonania umowy, której stroną jest osoba, której dane dotyczą tj. zawarcie odpłatnej umowy zawieranej między Zamawiającym, a Wykonawcą, której przedmiotem jest usługa (też  umowa o podwykonawstwo). Uznaje się, że przystępujący do postępowania o udzielenie zamówienia publicznego zapoznali się z klauzulą informacyjną zawartą w SWZ,</w:t>
      </w:r>
    </w:p>
    <w:p w:rsidR="00F512A4" w:rsidRDefault="00F512A4" w:rsidP="00F512A4">
      <w:pPr>
        <w:pStyle w:val="Standard"/>
        <w:numPr>
          <w:ilvl w:val="0"/>
          <w:numId w:val="9"/>
        </w:numPr>
        <w:jc w:val="both"/>
      </w:pPr>
      <w:r>
        <w:t>Warunkiem koniecznym do zawarcia umowy jest podpisanie umowy powierzenia danych do przetwarzania według wzoru stanowiącego załącznik nr 2 do niniejszej umowy.</w:t>
      </w:r>
    </w:p>
    <w:p w:rsidR="00F512A4" w:rsidRDefault="00F512A4" w:rsidP="00F512A4">
      <w:pPr>
        <w:spacing w:after="120"/>
        <w:jc w:val="both"/>
        <w:rPr>
          <w:b/>
          <w:bCs/>
        </w:rPr>
      </w:pP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§12</w:t>
      </w:r>
    </w:p>
    <w:p w:rsidR="00F512A4" w:rsidRDefault="00F512A4" w:rsidP="00F512A4">
      <w:pPr>
        <w:pStyle w:val="Standard"/>
        <w:numPr>
          <w:ilvl w:val="0"/>
          <w:numId w:val="10"/>
        </w:numPr>
        <w:jc w:val="both"/>
      </w:pPr>
      <w:r>
        <w:t xml:space="preserve">Spory mogące wyniknąć na tle stosowania niniejszej umowy strony poddają rozstrzygnięciu </w:t>
      </w:r>
      <w:r>
        <w:lastRenderedPageBreak/>
        <w:t>sądu powszechnego właściwego miejscowo według siedziby Zamawiającego.</w:t>
      </w:r>
    </w:p>
    <w:p w:rsidR="00F512A4" w:rsidRDefault="00F512A4" w:rsidP="00F512A4">
      <w:pPr>
        <w:pStyle w:val="Standard"/>
        <w:numPr>
          <w:ilvl w:val="0"/>
          <w:numId w:val="10"/>
        </w:numPr>
        <w:jc w:val="both"/>
      </w:pPr>
      <w:r>
        <w:t>Wykonawca  jest  zobowiązany  do  informowania  Zamawiającego  o  zmianie  formy prawnej prowadzonej działalności, o wszczęciu postępowania układowego lub  upadłościowego oraz zmianie jego sytuacji ekonomicznej mogącej mieć wpływ na realizację umowy oraz o zmianie siedziby firmy pod rygorem skutków prawnych wynikających z zaniechania, w tym do uznania za doręczoną korespondencję skierowaną na ostatni adres podany przez Wykonawcę.</w:t>
      </w:r>
    </w:p>
    <w:p w:rsidR="00F512A4" w:rsidRDefault="00F512A4" w:rsidP="00F512A4">
      <w:pPr>
        <w:pStyle w:val="Standard"/>
        <w:numPr>
          <w:ilvl w:val="0"/>
          <w:numId w:val="10"/>
        </w:numPr>
        <w:jc w:val="both"/>
      </w:pPr>
      <w:bookmarkStart w:id="2" w:name="page69R_mcid0"/>
      <w:bookmarkEnd w:id="2"/>
      <w:r>
        <w:t>W sprawach nieuregulowanych postanowieniami niniejszej umowy mają zastosowanie przepisy ustawy z dnia 23 kwietnia 1964 r. - Kodeks cywilny (</w:t>
      </w:r>
      <w:proofErr w:type="spellStart"/>
      <w:r>
        <w:t>t.j</w:t>
      </w:r>
      <w:proofErr w:type="spellEnd"/>
      <w:r>
        <w:t>. Dz. U. z 2020 r., poz. 1740), ustawy z dnia 11 września 2019 r. - Prawo Zamówień Publicznych (</w:t>
      </w:r>
      <w:proofErr w:type="spellStart"/>
      <w:r>
        <w:t>t.j</w:t>
      </w:r>
      <w:proofErr w:type="spellEnd"/>
      <w:r>
        <w:t>. Dz. U. z 2021 r., poz. 1129 ze zm.).</w:t>
      </w:r>
    </w:p>
    <w:p w:rsidR="00F512A4" w:rsidRDefault="00F512A4" w:rsidP="00F512A4">
      <w:pPr>
        <w:pStyle w:val="Standard"/>
        <w:numPr>
          <w:ilvl w:val="0"/>
          <w:numId w:val="10"/>
        </w:numPr>
        <w:jc w:val="both"/>
      </w:pPr>
      <w:r>
        <w:t>Umowę sporządzono w dwóch jednobrzmiących egzemplarzach, po jednym dla każdej ze stron.</w:t>
      </w:r>
    </w:p>
    <w:p w:rsidR="00F512A4" w:rsidRDefault="00F512A4" w:rsidP="00F512A4">
      <w:pPr>
        <w:pStyle w:val="Standard"/>
        <w:numPr>
          <w:ilvl w:val="0"/>
          <w:numId w:val="10"/>
        </w:numPr>
        <w:jc w:val="both"/>
      </w:pPr>
      <w:bookmarkStart w:id="3" w:name="page69R_mcid2"/>
      <w:bookmarkEnd w:id="3"/>
      <w:r>
        <w:t xml:space="preserve">Integralną część umowy stanowią załączniki:                                        </w:t>
      </w:r>
    </w:p>
    <w:p w:rsidR="00F512A4" w:rsidRDefault="00F512A4" w:rsidP="00F512A4">
      <w:pPr>
        <w:pStyle w:val="Standard"/>
        <w:numPr>
          <w:ilvl w:val="1"/>
          <w:numId w:val="11"/>
        </w:numPr>
        <w:jc w:val="both"/>
      </w:pPr>
      <w:r>
        <w:t>Załącznik nr1 – Oferta Wykonawcy z załącznikami.</w:t>
      </w:r>
    </w:p>
    <w:p w:rsidR="00F512A4" w:rsidRDefault="00F512A4" w:rsidP="00F512A4">
      <w:pPr>
        <w:pStyle w:val="Standard"/>
        <w:numPr>
          <w:ilvl w:val="1"/>
          <w:numId w:val="11"/>
        </w:numPr>
        <w:jc w:val="both"/>
      </w:pPr>
      <w:r>
        <w:t xml:space="preserve">Załącznik nr 2 – Specyfikacja warunków Zamówienia        </w:t>
      </w:r>
    </w:p>
    <w:p w:rsidR="00F512A4" w:rsidRDefault="00F512A4" w:rsidP="00F512A4">
      <w:pPr>
        <w:pStyle w:val="Standard"/>
        <w:numPr>
          <w:ilvl w:val="1"/>
          <w:numId w:val="11"/>
        </w:numPr>
        <w:jc w:val="both"/>
      </w:pPr>
      <w:r>
        <w:t>Załącznik nr 3 – Umowa powierzenia przetwarzania danych</w:t>
      </w:r>
    </w:p>
    <w:p w:rsidR="00F512A4" w:rsidRDefault="00F512A4" w:rsidP="00F512A4">
      <w:pPr>
        <w:pStyle w:val="Standard"/>
        <w:numPr>
          <w:ilvl w:val="1"/>
          <w:numId w:val="11"/>
        </w:numPr>
        <w:jc w:val="both"/>
      </w:pPr>
      <w:r>
        <w:t>Załącznik nr 4 - Karta Świadczeniobiorcy</w:t>
      </w:r>
    </w:p>
    <w:p w:rsidR="00F512A4" w:rsidRDefault="00F512A4" w:rsidP="00F512A4">
      <w:pPr>
        <w:pStyle w:val="Standard"/>
        <w:numPr>
          <w:ilvl w:val="1"/>
          <w:numId w:val="11"/>
        </w:numPr>
        <w:jc w:val="both"/>
      </w:pPr>
      <w:r>
        <w:t>Załącznik nr 5 - Informacja do faktury VAT dotycząca przyczyny niezrealizowania specjalistycznych usług opiekuńczych dla osób z zaburzeniami psychicznymi</w:t>
      </w:r>
    </w:p>
    <w:p w:rsidR="00F512A4" w:rsidRDefault="00F512A4" w:rsidP="00F512A4">
      <w:pPr>
        <w:pStyle w:val="Standard"/>
        <w:rPr>
          <w:b/>
          <w:bCs/>
        </w:rPr>
      </w:pPr>
    </w:p>
    <w:p w:rsidR="00F512A4" w:rsidRDefault="00F512A4" w:rsidP="00F512A4">
      <w:pPr>
        <w:pStyle w:val="Standard"/>
        <w:rPr>
          <w:b/>
          <w:bCs/>
        </w:rPr>
      </w:pPr>
    </w:p>
    <w:p w:rsidR="00F512A4" w:rsidRDefault="00F512A4" w:rsidP="00F512A4">
      <w:pPr>
        <w:pStyle w:val="Standard"/>
        <w:rPr>
          <w:b/>
          <w:bCs/>
        </w:rPr>
      </w:pPr>
      <w:r>
        <w:rPr>
          <w:b/>
          <w:bCs/>
        </w:rPr>
        <w:t xml:space="preserve">             ZAMAWIAJĄCY</w:t>
      </w:r>
      <w:r>
        <w:rPr>
          <w:b/>
          <w:bCs/>
        </w:rPr>
        <w:tab/>
        <w:t xml:space="preserve">                                                                    WYKONAWCA</w:t>
      </w: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jc w:val="right"/>
      </w:pPr>
    </w:p>
    <w:p w:rsidR="00F512A4" w:rsidRDefault="00F512A4" w:rsidP="00F512A4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Załącznik nr 3  do umowy</w:t>
      </w:r>
    </w:p>
    <w:p w:rsidR="00F512A4" w:rsidRDefault="00F512A4" w:rsidP="00F512A4">
      <w:pPr>
        <w:pStyle w:val="Textbody"/>
        <w:jc w:val="center"/>
        <w:rPr>
          <w:b/>
        </w:rPr>
      </w:pPr>
    </w:p>
    <w:p w:rsidR="00F512A4" w:rsidRDefault="00F512A4" w:rsidP="00F512A4">
      <w:pPr>
        <w:pStyle w:val="Textbody"/>
        <w:jc w:val="center"/>
        <w:rPr>
          <w:b/>
        </w:rPr>
      </w:pPr>
      <w:r>
        <w:rPr>
          <w:b/>
        </w:rPr>
        <w:t>UMOWA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POWIERZENIA DANYCH OSOBOWYCH DO PRZETWARZANIA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br/>
        <w:t>Pomiędzy: Gminnym Ośrodkiem Pomocy Społecznej w Obrowie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reprezentowanym przez: Panią Renatę Kwiatkowską Kierownika GOPS w Obrowie z siedzibą: 87- 126 Obrowo, ul. Aleja Lipowa 27, NIP 8792079457, REGON 340854180, zwaną w treści Umowy „</w:t>
      </w:r>
      <w:r>
        <w:rPr>
          <w:b/>
        </w:rPr>
        <w:t>Administratorem”</w:t>
      </w:r>
    </w:p>
    <w:p w:rsidR="00F512A4" w:rsidRDefault="00F512A4" w:rsidP="00F512A4">
      <w:pPr>
        <w:pStyle w:val="Textbody"/>
        <w:spacing w:after="0" w:line="276" w:lineRule="auto"/>
      </w:pPr>
      <w:r>
        <w:t>a</w:t>
      </w:r>
    </w:p>
    <w:p w:rsidR="00F512A4" w:rsidRDefault="00F512A4" w:rsidP="00F512A4">
      <w:pPr>
        <w:pStyle w:val="Textbody"/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F512A4" w:rsidRDefault="00F512A4" w:rsidP="00F512A4">
      <w:pPr>
        <w:pStyle w:val="Textbody"/>
        <w:spacing w:after="0" w:line="276" w:lineRule="auto"/>
        <w:rPr>
          <w:b/>
          <w:bCs/>
        </w:rPr>
      </w:pPr>
      <w:r>
        <w:rPr>
          <w:b/>
          <w:bCs/>
        </w:rPr>
        <w:t>……. ……………………...……………, ul. …………………………………...……..……...……… - reprezentowany przez: ……………………………………………………….…………………….</w:t>
      </w:r>
    </w:p>
    <w:p w:rsidR="00F512A4" w:rsidRDefault="00F512A4" w:rsidP="00F512A4">
      <w:pPr>
        <w:pStyle w:val="Textbody"/>
        <w:spacing w:after="0" w:line="276" w:lineRule="auto"/>
        <w:rPr>
          <w:b/>
          <w:bCs/>
        </w:rPr>
      </w:pPr>
      <w:r>
        <w:rPr>
          <w:b/>
          <w:bCs/>
        </w:rPr>
        <w:t>NIP: ………………………………....………KRS …………..……..……………………………….,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zwany w treść Umowy „</w:t>
      </w:r>
      <w:r>
        <w:rPr>
          <w:b/>
        </w:rPr>
        <w:t>Procesorem”</w:t>
      </w:r>
      <w:r>
        <w:t xml:space="preserve"> lub „</w:t>
      </w:r>
      <w:r>
        <w:rPr>
          <w:b/>
        </w:rPr>
        <w:t>Przetwarzającym”</w:t>
      </w:r>
      <w:r>
        <w:t>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w dalszej części Umowy Administrator i Procesor są nazywani łącznie „</w:t>
      </w:r>
      <w:r>
        <w:rPr>
          <w:b/>
        </w:rPr>
        <w:t xml:space="preserve">Stronami” </w:t>
      </w:r>
      <w:r>
        <w:t>lub każde oddzielenie „</w:t>
      </w:r>
      <w:r>
        <w:rPr>
          <w:b/>
        </w:rPr>
        <w:t>Stroną”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 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1</w:t>
      </w:r>
      <w:r>
        <w:rPr>
          <w:b/>
        </w:rPr>
        <w:br/>
        <w:t>PRZEDMIOT UMOWY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</w:p>
    <w:p w:rsidR="00F512A4" w:rsidRDefault="00F512A4" w:rsidP="00F512A4">
      <w:pPr>
        <w:pStyle w:val="Textbody"/>
        <w:spacing w:after="0" w:line="276" w:lineRule="auto"/>
        <w:jc w:val="both"/>
      </w:pPr>
      <w:r>
        <w:t>1. Strony zawarły w dniu ………… umowę nr ………… o świadczenie: specjalistycznych usług opiekuńczych dla osób z zaburzeniami psychicznymi w  miejscu ich zamieszkania na terenie Gminy Obrowo, dla Gminnego Ośrodka Pomocy Społecznej w Obrowie, zwaną dalej „Umową usługi”.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2. Mając na uwadze, że umowa wskazana powyżej dotyczy przetwarzania danych osobowych, na podstawie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jako: ,,RODO") Administrator powierza przetwarzanie danych osobowych Procesorowi</w:t>
      </w:r>
      <w:r>
        <w:rPr>
          <w:color w:val="FF0000"/>
        </w:rPr>
        <w:t>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3. Przetwarzanie ma charakter czasowy. Celem przetwarzania jest świadczenie specjalistycznych usług opiekuńczych dla osób z zaburzeniami psychicznymi w miejscu ich zamieszkania.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4. Powierzenie obejmuje dane zwykłe, szczególne kategorie danych: osób dorosłych wobec, których jest zlecana usługa, osób ubezwłasnowolnionych wobec, których jest zlecana usługa i ich opiekunów prawnych, osób niepełnoletnich wobec, których jest zlecania usługa i ich rodziców lub opiekunów prawnych.</w:t>
      </w:r>
    </w:p>
    <w:p w:rsidR="00F512A4" w:rsidRDefault="00F512A4" w:rsidP="00F512A4">
      <w:pPr>
        <w:pStyle w:val="Textbody"/>
        <w:spacing w:after="0"/>
        <w:jc w:val="both"/>
      </w:pPr>
      <w:r>
        <w:t>5. Procesor uprawniony jest do przetwarzania danych osobowych wyłącznie w celu wykonania umowy określonych w ust. 1,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6. Procesor może przetwarzać powierzone mu dane osobowe dla własnych celów jedynie w przypadku dysponowania w tym zakresie odrębną podstawą prawną, o czym ma obowiązek powiadomić osoby, których dane przetwarza.</w:t>
      </w: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2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OŚWIADCZENIA I OBOWIĄZKI PROCESORA</w:t>
      </w:r>
    </w:p>
    <w:p w:rsidR="00F512A4" w:rsidRDefault="00F512A4" w:rsidP="00F512A4">
      <w:pPr>
        <w:pStyle w:val="Textbody"/>
        <w:spacing w:after="0" w:line="276" w:lineRule="auto"/>
        <w:ind w:left="284"/>
        <w:jc w:val="both"/>
      </w:pPr>
      <w:r>
        <w:t>1. Procesor oświadcza, że posiada zasoby infrastrukturalne, doświadczenie, wiedzę oraz wykwalifikowany personel, w zakresie umożliwiającym należyte wykonanie niniejszej Umowy, w zgodzie z obowiązującymi przepisami prawa. W szczególności Procesor oświadcza, że znane mu są zasady przetwarzania i zabezpieczenia danych osobowych wynikające RODO, których zobowiązany jest przestrzegać.</w:t>
      </w:r>
    </w:p>
    <w:p w:rsidR="00F512A4" w:rsidRDefault="00F512A4" w:rsidP="00F512A4">
      <w:pPr>
        <w:pStyle w:val="Textbody"/>
        <w:spacing w:after="0" w:line="276" w:lineRule="auto"/>
        <w:ind w:left="284"/>
        <w:jc w:val="both"/>
      </w:pPr>
      <w:r>
        <w:t>2. Procesor jest zobowiązany: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przetwarzać powierzone dane osobowe zgodnie z RODO oraz innymi obowiązującymi przepisami prawa oraz niniejszą Umową;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 xml:space="preserve"> przetwarzać powierzone mu dane osobowe wyłącznie na obszarze Europejskiego Obszaru Gospodarczego (z zastrzeżeniem rozdziału 5 Umowy) oraz na urządzeniach zarządzanych przez Procesora i jego personel, z zachowaniem zasad bezpieczeństwa ochrony danych osobowych wymaganych przez obowiązujące przepisy prawa;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udzielać dostępu do powierzonych danych osobowych wyłącznie osobom, które ze względu na zakres wykonywanych zadań otrzymały od Procesora upoważnienie do ich przetwarzania oraz wyłącznie w celu wykonywania obowiązków wynikających z Umowy usługi;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zapewnić, aby osoby upoważnione do przetwarzania danych osobowych zobowiązały się do zachowania tajemnicy, chyba że osoby te podlegają odpowiedniemu ustawowemu obowiązkowi zachowania tajemnicy;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wdrożyć odpowiednie środki techniczne i organizacyjne, aby zapewnić stopień bezpieczeństwa odpowiadający ryzyku naruszenia praw lub wolności osób fizycznych, których dane osobowe będą przetwarzane na podstawie Umowy;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lastRenderedPageBreak/>
        <w:t>wspierać Administratora w miarę możliwości, poprzez stosowanie odpowiednich środków technicznych i organizacyjnych, w realizacji obowiązku odpowiadania na żądania osób, których dane dotyczą, w zakresie wykonywania ich praw określonych w rozdziale III RODO;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pomagać Administratorowi, uwzględniając charakter przetwarzania oraz dostępne mu informacje, wywiązać się z obowiązków określonych w art. 32-36 RODO, tj. w szczególności w zakresie:</w:t>
      </w:r>
    </w:p>
    <w:p w:rsidR="00F512A4" w:rsidRDefault="00F512A4" w:rsidP="00F512A4">
      <w:pPr>
        <w:pStyle w:val="Textbody"/>
        <w:spacing w:after="0" w:line="276" w:lineRule="auto"/>
        <w:ind w:left="1418"/>
        <w:jc w:val="both"/>
      </w:pPr>
      <w:r>
        <w:t>a) zapewnienia bezpieczeństwa przetwarzania danych osobowych poprzez wdrożenie stosownych środków technicznych oraz organizacyjnych;</w:t>
      </w:r>
    </w:p>
    <w:p w:rsidR="00F512A4" w:rsidRDefault="00F512A4" w:rsidP="00F512A4">
      <w:pPr>
        <w:pStyle w:val="Textbody"/>
        <w:spacing w:after="0" w:line="276" w:lineRule="auto"/>
        <w:ind w:left="1418"/>
        <w:jc w:val="both"/>
      </w:pPr>
      <w:r>
        <w:t>b) dokonywania zgłaszania naruszeń ochrony danych osobowych organowi nadzorczemu oraz zawiadamiania osób, których dane dotyczą o takim naruszeniu (obowiązki Procesora w odniesieniu do zgłaszania naruszeń zostały określone w § 8 Umowy);</w:t>
      </w:r>
    </w:p>
    <w:p w:rsidR="00F512A4" w:rsidRDefault="00F512A4" w:rsidP="00F512A4">
      <w:pPr>
        <w:pStyle w:val="Textbody"/>
        <w:spacing w:after="0" w:line="276" w:lineRule="auto"/>
        <w:ind w:left="1418"/>
        <w:jc w:val="both"/>
      </w:pPr>
      <w:r>
        <w:t>c) przeprowadzenia przez Administratora oceny skutków dla ochrony danych oraz przeprowadzania konsultacji Administratora z organem nadzorczym;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prowadzić, w formie pisemnej (w tym elektronicznej), rejestr wszystkich kategorii czynności przetwarzania dokonywanych w imieniu Administratora,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udostępniać Administratorowi, na jego uzasadnione żądanie wszelkie informacje niezbędne do wykazania spełnienia przez Administratora obowiązków wynikających z art. 28 RODO;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umożliwić Administratorowi lub audytorowi upoważnionemu przez Administratora przeprowadzanie audytów, w tym inspekcji na zasadach określonych w § 6 Umowy;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>niezwłocznie informować Administratora, jeżeli jego zdaniem wydane mu polecenie stanowi naruszenie RODO lub innych przepisów krajowych lub przepisów Unii lub państwa członkowskiego o ochronie danych;</w:t>
      </w:r>
    </w:p>
    <w:p w:rsidR="00F512A4" w:rsidRDefault="00F512A4" w:rsidP="00F512A4">
      <w:pPr>
        <w:pStyle w:val="Textbody"/>
        <w:numPr>
          <w:ilvl w:val="0"/>
          <w:numId w:val="12"/>
        </w:numPr>
        <w:spacing w:after="0" w:line="276" w:lineRule="auto"/>
        <w:jc w:val="both"/>
      </w:pPr>
      <w:r>
        <w:t xml:space="preserve">przechowywać dane osobowe powierzone w związku z wykonywaniem danej Umowy usługi jedynie przez okres jej obowiązywania, a także bez zbędnej zwłoki </w:t>
      </w:r>
      <w:proofErr w:type="spellStart"/>
      <w:r>
        <w:t>anonimizować</w:t>
      </w:r>
      <w:proofErr w:type="spellEnd"/>
      <w:r>
        <w:t xml:space="preserve"> dane lub ograniczać przetwarzanie wskazanych danych osobowych, zgodnie z wytycznymi Administratora i Umową powierzenia.</w:t>
      </w: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3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ŚRODKI ORGANIZACYJNE I TECHNICZNE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Procesor wdraża odpowiednie środki techniczne i organizacyjne, uwzględniając stan wiedzy technicznej, koszt wdrożenia, oraz charakter, zakres, kontekst i cele przetwarzania oraz ryzyko naruszenia praw lub wolności osób fizycznych o różnym prawdopodobieństwie wystąpienia i wadze zagrożenia, aby zapewnić stopień bezpieczeństwa odpowiadający temu ryzyku. Oceniając, czy stopień bezpieczeństwa, jest odpowiedni, Procesor uwzględnia w szczególności ryzyko wiążące się z przetwarzaniem, w szczególności wynikające z przypadkowego lub niezgodnego z prawem zniszczenia, utraty, modyfikacji, nieuprawnionego ujawnienia lub nieuprawnionego dostępu do danych osobowych przesyłanych, przechowywanych lub w inny sposób przetwarzanych.</w:t>
      </w: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4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PODPOWIERZENIE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1. Jeżeli należyte wypełnienie obowiązków wynikających z realizacji niniejszej Umowy oraz Umowy Głównej będzie tego wymagało, Procesor może dokonać dalszego powierzenia przetwarzania danych.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2. Na dzień zawarcia niniejszej Umowy Procesor zamierza powierzyć dane osobowe następującym podmiotom, co Administrator akceptuje:</w:t>
      </w:r>
    </w:p>
    <w:p w:rsidR="00F512A4" w:rsidRDefault="00F512A4" w:rsidP="00F512A4">
      <w:pPr>
        <w:pStyle w:val="Textbody"/>
        <w:spacing w:after="0" w:line="276" w:lineRule="auto"/>
      </w:pPr>
      <w:r>
        <w:t>1)………….,</w:t>
      </w:r>
    </w:p>
    <w:p w:rsidR="00F512A4" w:rsidRDefault="00F512A4" w:rsidP="00F512A4">
      <w:pPr>
        <w:pStyle w:val="Textbody"/>
        <w:spacing w:after="0" w:line="276" w:lineRule="auto"/>
      </w:pPr>
      <w:r>
        <w:t>2)……………….,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lastRenderedPageBreak/>
        <w:t xml:space="preserve">3. Procesor oświadcza, że podmioty wymienione w ust. 2 spełniają wymogi, o których mowa w art. 28 Rozporządzenia i zostanie to zagwarantowane w umowach dalszego powierzenia przetwarzania danych. Uprawnienia podmiotów, którym zostanie </w:t>
      </w:r>
      <w:proofErr w:type="spellStart"/>
      <w:r>
        <w:t>podpowierzone</w:t>
      </w:r>
      <w:proofErr w:type="spellEnd"/>
      <w:r>
        <w:t xml:space="preserve"> przetwarzanie danych osobowych, nie mogą być szersze aniżeli uprawnienia Procesora wynikające z niniejszej Umowy.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 xml:space="preserve">4. Warunkiem dalszego powierzenia danych osobowych przez Procesora innym podmiotom aniżeli wymienionym w ust. 2 jest uprzednie powiadomienie Administratora drogą elektroniczną o tym fakcie, z jednoczesnym oświadczeniem Procesora, iż podmiot któremu zostaną </w:t>
      </w:r>
      <w:proofErr w:type="spellStart"/>
      <w:r>
        <w:t>podpowierzone</w:t>
      </w:r>
      <w:proofErr w:type="spellEnd"/>
      <w:r>
        <w:t xml:space="preserve"> dane osobowe spełnia wymogi, o których mowa w art. 28 Rozporządzenia i zostanie to zagwarantowane w umowie dalszego powierzenia przetwarzania danych. Uprawnienia podmiotu, któremu zostanie </w:t>
      </w:r>
      <w:proofErr w:type="spellStart"/>
      <w:r>
        <w:t>podpowierzone</w:t>
      </w:r>
      <w:proofErr w:type="spellEnd"/>
      <w:r>
        <w:t xml:space="preserve"> przetwarzanie danych osobowych, nie mogą być szersze aniżeli uprawnienia Procesora wynikające z niniejszej Umowy.</w:t>
      </w:r>
    </w:p>
    <w:p w:rsidR="00F512A4" w:rsidRDefault="00F512A4" w:rsidP="00F512A4">
      <w:pPr>
        <w:pStyle w:val="Textbody"/>
        <w:spacing w:after="0" w:line="276" w:lineRule="auto"/>
        <w:ind w:right="114"/>
        <w:jc w:val="both"/>
      </w:pPr>
      <w:r>
        <w:t>5. Uprawnienie, o którym mowa w ust. 1 powyżej, nie wyłącza możliwości wyrażenia przez Administratora sprzeciwu wobec dalszego powierzenia w terminie do 7 dni roboczych (rozumianych jako dni od poniedziałku do piątku, godz. 8:00-16:00) od dnia otrzymania powiadomienia, o którym mowa w ust. 4.</w:t>
      </w:r>
    </w:p>
    <w:p w:rsidR="00F512A4" w:rsidRDefault="00F512A4" w:rsidP="00F512A4">
      <w:pPr>
        <w:pStyle w:val="Textbody"/>
        <w:spacing w:after="0" w:line="276" w:lineRule="auto"/>
        <w:ind w:right="114"/>
        <w:jc w:val="both"/>
      </w:pPr>
      <w:r>
        <w:t xml:space="preserve">6. Procesor zobowiązuje się powiadomić Administratora o rozwiązaniu lub wypowiedzeniu umowy </w:t>
      </w:r>
      <w:proofErr w:type="spellStart"/>
      <w:r>
        <w:t>podpowierzenia</w:t>
      </w:r>
      <w:proofErr w:type="spellEnd"/>
      <w:r>
        <w:t xml:space="preserve"> w terminie 10 dni od tego zdarzenia.</w:t>
      </w:r>
    </w:p>
    <w:p w:rsidR="00F512A4" w:rsidRDefault="00F512A4" w:rsidP="00F512A4">
      <w:pPr>
        <w:pStyle w:val="Textbody"/>
        <w:spacing w:after="0" w:line="276" w:lineRule="auto"/>
      </w:pPr>
      <w:r>
        <w:t> </w:t>
      </w:r>
    </w:p>
    <w:p w:rsidR="00F512A4" w:rsidRDefault="00F512A4" w:rsidP="00F512A4">
      <w:pPr>
        <w:pStyle w:val="Textbody"/>
        <w:spacing w:after="0" w:line="276" w:lineRule="auto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5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TRANSFER DANYCH OSOBOWYCH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1. Procesor nie może przekazywać (transferować) danych osobowych do państwa trzeciego, które znajduje się poza Europejskim Obszarem Gospodarczym (,,EOG"), chyba że Administrator udzieli mu uprzedniej zgody zezwalającej na taki transfer.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2. Jeśli Administrator udzieli Procesorowi uprzedniej zgody na przekazanie danych osobowych do państwa trzeciego, Procesor może dokonać transferu tych danych osobowych tylko wtedy, gdy:</w:t>
      </w:r>
    </w:p>
    <w:p w:rsidR="00F512A4" w:rsidRDefault="00F512A4" w:rsidP="00F512A4">
      <w:pPr>
        <w:pStyle w:val="Textbody"/>
        <w:spacing w:after="0" w:line="276" w:lineRule="auto"/>
        <w:ind w:left="709"/>
        <w:jc w:val="both"/>
      </w:pPr>
      <w:r>
        <w:t>1) państwo docelowe zapewnia adekwatny poziom ochrony danych osobowych do tego, który obowiązuje w Unii Europejskiej; lub</w:t>
      </w:r>
    </w:p>
    <w:p w:rsidR="00F512A4" w:rsidRDefault="00F512A4" w:rsidP="00F512A4">
      <w:pPr>
        <w:pStyle w:val="Textbody"/>
        <w:spacing w:after="0" w:line="276" w:lineRule="auto"/>
        <w:ind w:left="709"/>
        <w:jc w:val="both"/>
      </w:pPr>
      <w:r>
        <w:t>2) Administrator i Procesor lub dalszy podmiot przetwarzający zawarli umowę w oparciu o standardowe klauzule umowne lub wdrożyli inny mechanizm, który zgodnie z przepisami prawa legalizuje transfer danych do państwa trzeciego.</w:t>
      </w:r>
    </w:p>
    <w:p w:rsidR="00F512A4" w:rsidRDefault="00F512A4" w:rsidP="00F512A4">
      <w:pPr>
        <w:pStyle w:val="Textbody"/>
        <w:spacing w:after="0" w:line="276" w:lineRule="auto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6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AUDYT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1. Administrator jest upoważniony do przeprowadzenia audytu zgodności z Umową oraz obowiązującymi przepisami prawa, przetwarzania przez Procesora powierzonych mu do przetwarzania danych osobowych.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2. Administrator zawiadomi Procesora o planowanym przeprowadzeniu audytu, co najmniej na 14 dni roboczych przed planowaną datą jego przeprowadzenia.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3. Jeżeli w ocenie Procesora audyt nie może zostać przeprowadzony we wskazanym terminie Procesor powinien poinformować o tym fakcie Administratora. W takim przypadku Strony wspólnie ustalą późniejszy termin  audytu.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 xml:space="preserve">4. Audyty, o których mowa w ust. 1, mogą być wykonywane przez Administratora w miejscu przetwarzania danych osobowych objętych powierzeniem w dni robocze, w godzinach od 8:00 do 16:00. Jeżeli Administrator nie prowadzi audytu samodzielnie, może zlecić przeprowadzenie audytu jedynie podmiotom lub osobom, profesjonalnie świadczącym usługi tego rodzaju (,,audytor zewnętrzny") pod warunkiem zawiadomienia, o tym Procesora z wyprzedzeniem co najmniej na 7 </w:t>
      </w:r>
      <w:r>
        <w:lastRenderedPageBreak/>
        <w:t>dni roboczych.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5. W każdym przypadku, w którym Administrator zamierza zlecić przeprowadzenie audytu, w tym inspekcji, audytorowi zewnętrznemu, Administrator ponosi odpowiedzialność za działania lub zaniechania takiego podmiotu jak za własne.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6 Administrator zobowiązany jest zapewnić, by osoby wykonujące czynności w ramach audytu, w tym audytorzy zewnętrzni, zostały zobowiązane do zachowania w poufności wszelkich informacji, które uzyskają w związku wykonywaniem audytu</w:t>
      </w:r>
      <w:r>
        <w:rPr>
          <w:strike/>
        </w:rPr>
        <w:t>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7. Administrator zobowiązany jest zapewnić, by osoby wykonujące czynności w ramach audytu, w tym audytorzy zewnętrzni, nie były zatrudnione, nie były wspólnikami, akcjonariuszami, lub członkami organów podmiotów, wykonujących działalność konkurencyjną w stosunku do działalności prowadzonej przez Procesora, ani nie prowadzą takiej działalności konkurencyjnej we własnym imieniu.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 xml:space="preserve">8. Na żądanie Procesora, Administrator przedstawi w powyższym zakresie stosowne oświadczenie w formie pisemnej, pod rygorem bezskuteczności niedopuszczenia te osoby lub podmiotu do przeprowadzenia audytu. W przypadku braku złożenia tego oświadczenia, uznaje się, że wskazana osoba, w tym w  audytor zewnętrzny, nie ma umocowania do przeprowadzenia audytu. Procesor będzie wówczas uprawniony do wezwania Administratora do wskazania innej osoby lub podmiotu do przeprowadzenia audytu i przedstawienia stosownego oświadczenia, dotyczącego tej osoby lub podmiotu. Do czasu wykonania tego obowiązku, Procesor będzie uprawniony do niedopuszczenia wskazanej osoby do wykonywania czynności </w:t>
      </w:r>
      <w:proofErr w:type="spellStart"/>
      <w:r>
        <w:t>audytowych</w:t>
      </w:r>
      <w:proofErr w:type="spellEnd"/>
      <w:r>
        <w:t>. Postanowienia niniejsze nie naruszają uprawnienia Administratora do przeprowadzenia audytu samodzielnie.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9. Procesor, w zakresie niezbędnym do przeprowadzenia audytu, będzie współpracować z Administratorem i upoważnionymi przez niego audytorami, w szczególności zapewni im dostęp do:</w:t>
      </w:r>
    </w:p>
    <w:p w:rsidR="00F512A4" w:rsidRDefault="00F512A4" w:rsidP="00F512A4">
      <w:pPr>
        <w:pStyle w:val="Textbody"/>
        <w:spacing w:after="0" w:line="276" w:lineRule="auto"/>
        <w:ind w:left="851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pomieszczeń i dokumentów obejmujących dane osobowe oraz informacje o sposobie przetwarzania danych osobowych,</w:t>
      </w:r>
    </w:p>
    <w:p w:rsidR="00F512A4" w:rsidRDefault="00F512A4" w:rsidP="00F512A4">
      <w:pPr>
        <w:pStyle w:val="Textbody"/>
        <w:spacing w:after="0" w:line="276" w:lineRule="auto"/>
        <w:ind w:left="851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infrastruktury teleinformatycznej oraz systemów IT, a także:</w:t>
      </w:r>
    </w:p>
    <w:p w:rsidR="00F512A4" w:rsidRDefault="00F512A4" w:rsidP="00F512A4">
      <w:pPr>
        <w:pStyle w:val="Textbody"/>
        <w:spacing w:after="0" w:line="276" w:lineRule="auto"/>
        <w:ind w:left="851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osób mających wiedzę na temat procesów przetwarzania danych osobowych realizowanych przez Procesora.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10. Po przeprowadzonym audycie Administrator sporządza protokół pokontrolny, który podpisują przedstawiciele obu Stron.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11. Koszty związane z przeprowadzeniem audytu ponosi każda ze Stron w swoim zakresie. Procesor nie jest zobowiązany do zwrotu Administratorowi jakichkolwiek kosztów związanych z wykonanym audytem, niezależnie od jego wyniku.</w:t>
      </w:r>
    </w:p>
    <w:p w:rsidR="00F512A4" w:rsidRDefault="00F512A4" w:rsidP="00F512A4">
      <w:pPr>
        <w:pStyle w:val="Textbody"/>
        <w:spacing w:after="0" w:line="276" w:lineRule="auto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7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POUFNOŚĆ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1. Strony mają obowiązek ochrony informacji poufnych, niezależnie od formy ich przekazania i przetwarzania, rozumianych jako informacje takie jak: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 dane osobowe, w tym szczególne kategorie danych osobowych (w rozumieniu art. 9 ust. 1 RODO),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2) informacje stanowiące tajemnicę przedsiębiorstwa (w rozumieniu ustawy z dnia 16 kwietnia 1993 r. o zwalczaniu nieuczciwej konkurencji),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3) informacje wymagające ochrony ze względu na ich znaczenie dla interesów Stron, w tym wszelkie dane techniczne, finansowe i handlowe, materiały i dokumenty,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 xml:space="preserve">4) inne informacje bez względu na fakt, czy są one utrwalone w formie pisemnej lub w jakikolwiek inny sposób, zapisane w jakiejkolwiek formie i na jakimkolwiek nośniku, dotyczące Strony lub jej klientów, kontrahentów, dostawców, a także informacje dotyczące usług, polityki cenowej, </w:t>
      </w:r>
      <w:r>
        <w:lastRenderedPageBreak/>
        <w:t>sprzedaży, wynagrodzeń pracowników, które druga Strona otrzymała w okresie obowiązywania Umowy, lub o których dowiedziała się, czy też do których miała dostęp lub będzie w ich posiadaniu, w związku z prowadzonymi rozmowami i negocjacjami, a które nie są powszechnie znane.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2. Strony będą zwolnione z obowiązku zachowania w tajemnicy informacji poufnych w przypadku, gdy obowiązek ujawnienia informacji poufnych wynikać będzie z bezwzględnie obowiązujących przepisów prawa, bądź też prawomocnego orzeczenia lub decyzji uprawnionego sądu lub organu. O każdorazowym powzięciu informacji o takim obowiązku Strona jest zobowiązana niezwłocznie powiadomić drugą Stronę. W takim przypadku Strona zobowiązana do ujawnienia informacji poufnych będzie obowiązana do: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1) ujawnienia tylko takiej części informacji poufnych, jaka jest wymagana przez prawo,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2) podjęcia wszelkich możliwych działań w celu zapewnienia, iż ujawnione informacje poufne będą traktowane w sposób poufny i wykorzystywane tylko w zakresie uzasadnionym celem ujawnienia.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3. Zobowiązanie do zachowania poufności w odniesieniu do danych powierzonych w związku z daną Umową usługi jest nieograniczone w czasie.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8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ZGŁASZANIE NARUSZEŃ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1. Procesor po stwierdzeniu naruszenia ochrony danych osobowych, bez zbędnej zwłoki, nie później niż w ciągu 24 godzin od stwierdzenia naruszenia, zgłasza je Administratorowi.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2. Procesor informuje o okolicznościach naruszenia i potencjalnych zagrożeniach dla ochrony powierzonych danych osobowych oraz jest zobowiązanych pisemnie określić: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ab/>
        <w:t xml:space="preserve">1) charakter naruszenia ochrony danych osobowych, w tym w miarę możliwości wskazywać </w:t>
      </w:r>
      <w:r>
        <w:tab/>
        <w:t xml:space="preserve">kategorie i przybliżoną liczbę osób, których dane dotyczą, oraz kategorie i przybliżoną </w:t>
      </w:r>
      <w:r>
        <w:tab/>
        <w:t>liczbę wpisów danych osobowych, których dotyczy naruszenie,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ab/>
        <w:t>2) możliwe konsekwencje naruszenia ochrony danych osobowych,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ab/>
        <w:t>3) zastosowane lub proponowane środki w celu zaradzenia naruszeniu ochrony danych osobowych, w tym w stosownych przypadkach środki w celu zminimalizowania jego ewentualnych negatywnych skutków,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3. Procesor, bez zbędnej zwłoki, podejmuje wszelkie rozsądne działania mające na celu ograniczenie i naprawienie negatywnych skutków naruszenia.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4. Procesor nie jest uprawniony ani zobowiązany do powiadamiania o naruszeniu: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ab/>
        <w:t>1) osób, których dane dotyczą; ani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ab/>
        <w:t>2) organu nadzorczego.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9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CZAS TRWANIA UMOWY I ODPOWIEDZIALNOŚĆ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rPr>
          <w:sz w:val="20"/>
        </w:rPr>
        <w:t xml:space="preserve">1. </w:t>
      </w:r>
      <w:r>
        <w:t xml:space="preserve">Niniejsza umowa zostaje zawarta na okres obowiązywania Umowy Głównej, </w:t>
      </w:r>
      <w:r>
        <w:br/>
        <w:t>o których mowa w art. 1 ust. 1 z zastrzeżeniem §9 ust. 2.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rPr>
          <w:sz w:val="20"/>
        </w:rPr>
        <w:t xml:space="preserve">2. </w:t>
      </w:r>
      <w:r>
        <w:t>Administrator uprawniony jest do rozwiązania Umowy ze skutkiem natychmiastowym, w przypadku rażącego lub powtarzającego się naruszenia Umowy przez Procesora, a także w przypadku, gdy: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ab/>
        <w:t xml:space="preserve">1) organ nadzoru nad przestrzeganiem zasad przetwarzania danych osobowych stwierdzi, </w:t>
      </w:r>
      <w:r>
        <w:tab/>
        <w:t xml:space="preserve">na podstawie prawomocnej decyzji, że Procesor lub dalszy podmiot przetwarzający nie </w:t>
      </w:r>
      <w:r>
        <w:tab/>
        <w:t>przestrzega zasad przetwarzania danych osobowych,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ab/>
        <w:t xml:space="preserve">2) prawomocne orzeczenie sądu powszechnego wykaże, że Procesor nie przestrzega </w:t>
      </w:r>
      <w:r>
        <w:tab/>
        <w:t xml:space="preserve">zasad przetwarzania danych osobowych – pod warunkiem uprzedniego pisemnego </w:t>
      </w:r>
      <w:r>
        <w:tab/>
        <w:t xml:space="preserve">wezwania Procesora do zaniechania naruszeń i usunięcia ich skutków, wyznaczenia, w tym </w:t>
      </w:r>
      <w:r>
        <w:tab/>
        <w:t>celu dodatkowego terminu, nie krótszego niż 30 dni, i bezskutecznego upływu tego terminu.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rPr>
          <w:sz w:val="20"/>
        </w:rPr>
        <w:lastRenderedPageBreak/>
        <w:t xml:space="preserve">3.  </w:t>
      </w:r>
      <w:r>
        <w:t xml:space="preserve">Administrator zobowiązuje Procesora do </w:t>
      </w:r>
      <w:proofErr w:type="spellStart"/>
      <w:r>
        <w:t>anonimizacji</w:t>
      </w:r>
      <w:proofErr w:type="spellEnd"/>
      <w:r>
        <w:t xml:space="preserve"> wszystkich powierzonych danych osobowych oraz usunięcia ich kopii niezwłocznie po zakończeniu obowiązywania Umowy</w:t>
      </w:r>
      <w:r>
        <w:rPr>
          <w:strike/>
        </w:rPr>
        <w:t xml:space="preserve"> </w:t>
      </w:r>
      <w:r>
        <w:t xml:space="preserve">w terminie uzasadnionym względami technicznymi lecz w żadnym wypadku nie później niż w ciągu 30 dni, chyba że właściwe przepisy prawa krajowego lub unijnego nakazują przechowywanie tych danych osobowych. </w:t>
      </w:r>
      <w:bookmarkStart w:id="4" w:name="_Hlk518378775"/>
      <w:bookmarkEnd w:id="4"/>
      <w:r>
        <w:t>O usunięciu danych Procesor powiadomi Administratora pisemnie, w terminie 5 dni od dnia usunięcia danych, zgodnie z załącznikiem nr 1 do niniejszej umowy.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rPr>
          <w:sz w:val="20"/>
        </w:rPr>
        <w:t xml:space="preserve">4. </w:t>
      </w:r>
      <w:r>
        <w:t>Procesor jest zobowiązany do podjęcia stosownego działania w celu wyeliminowania możliwości dalszego przetwarzania danych powierzonych na podstawie niniejszej Umowy.</w:t>
      </w: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both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§ 10</w:t>
      </w: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POSTANOWIENIA KOŃCOWE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1. Wszelka korespondencja w sprawach związanych z Umową będzie prowadzona w następujący sposób: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rPr>
          <w:rFonts w:ascii="Symbol" w:hAnsi="Symbol"/>
        </w:rPr>
        <w:tab/>
      </w: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 xml:space="preserve">ze strony Procesora – na adres poczty elektronicznej: </w:t>
      </w:r>
      <w:hyperlink r:id="rId6" w:history="1">
        <w:r>
          <w:t>..............@.....</w:t>
        </w:r>
        <w:proofErr w:type="spellStart"/>
        <w:r>
          <w:t>pl</w:t>
        </w:r>
        <w:proofErr w:type="spellEnd"/>
      </w:hyperlink>
      <w:r>
        <w:t>;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rPr>
          <w:rFonts w:ascii="Symbol" w:hAnsi="Symbol"/>
        </w:rPr>
        <w:tab/>
      </w: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ze strony Administratora – na adres poczty elektronicznej: gops@obrowo.pl.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2. Wszelkie oświadczenia i zawiadomienia mogą być składane za pośrednictwem poczty elektronicznej, zabezpieczonej w sposób uzgodniony przez Strony, chyba że Umowa lub bezwzględnie obowiązujące przepisy prawa wymagają formy pisemnej, pod rygorem nieważności.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3. Zmiana adresów nie stanowi zmiany Umowy. O każdej zmianie danych Strony powiadomią się na piśmie, lub drogą elektroniczną, wskazując nowe dane kontaktowe.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4. Do chwili złożenia oświadczenia o zmianie danych, oświadczenia i zawiadomienia kierowane na dotychczasowe adresy uważa się za skuteczne.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5. Umowa została sporządzona w dwóch jednobrzmiących egzemplarzach, po jednym dla każdej Strony.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6. Zmiany Umowy są możliwe wyłącznie w formie pisemnej pod rygorem nieważności z zastrzeżeniem sytuacji, w których Umowa wprost przewiduje inną formę dokonywania zmian.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7. Użyte w Umowie pojęcia należy interpretować zgodnie z RODO.</w:t>
      </w:r>
    </w:p>
    <w:p w:rsidR="00F512A4" w:rsidRDefault="00F512A4" w:rsidP="00F512A4">
      <w:pPr>
        <w:pStyle w:val="Textbody"/>
        <w:spacing w:after="0" w:line="276" w:lineRule="auto"/>
        <w:jc w:val="both"/>
      </w:pPr>
      <w:r>
        <w:t>8. Spory mające związek z Umową rozstrzygać będzie sąd właściwy dla siedziby Administratora.</w:t>
      </w:r>
    </w:p>
    <w:p w:rsidR="00F512A4" w:rsidRDefault="00F512A4" w:rsidP="00F512A4">
      <w:pPr>
        <w:pStyle w:val="Textbody"/>
        <w:spacing w:after="0" w:line="276" w:lineRule="auto"/>
        <w:ind w:left="284"/>
        <w:jc w:val="both"/>
      </w:pPr>
    </w:p>
    <w:p w:rsidR="00F512A4" w:rsidRDefault="00F512A4" w:rsidP="00F512A4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Administrator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Procesor</w:t>
      </w: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  <w:ind w:left="5040"/>
      </w:pPr>
    </w:p>
    <w:p w:rsidR="00F512A4" w:rsidRDefault="00F512A4" w:rsidP="00F512A4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</w:p>
    <w:p w:rsidR="00F512A4" w:rsidRDefault="00F512A4" w:rsidP="00F512A4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F512A4" w:rsidRDefault="00F512A4" w:rsidP="00F512A4">
      <w:pPr>
        <w:pStyle w:val="Textbody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umowy powierzenia przetwarzania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danych osobowych</w:t>
      </w:r>
    </w:p>
    <w:p w:rsidR="00F512A4" w:rsidRDefault="00F512A4" w:rsidP="00F512A4">
      <w:pPr>
        <w:pStyle w:val="Textbody"/>
        <w:spacing w:line="276" w:lineRule="auto"/>
        <w:jc w:val="right"/>
      </w:pPr>
    </w:p>
    <w:p w:rsidR="00F512A4" w:rsidRDefault="00F512A4" w:rsidP="00F512A4">
      <w:pPr>
        <w:pStyle w:val="Textbody"/>
        <w:spacing w:line="276" w:lineRule="auto"/>
        <w:jc w:val="right"/>
      </w:pPr>
      <w:r>
        <w:t> </w:t>
      </w:r>
    </w:p>
    <w:p w:rsidR="00F512A4" w:rsidRDefault="00F512A4" w:rsidP="00F512A4">
      <w:pPr>
        <w:pStyle w:val="Textbody"/>
        <w:spacing w:line="276" w:lineRule="auto"/>
        <w:jc w:val="right"/>
      </w:pPr>
      <w:r>
        <w:t>…………………. dnia, ………………</w:t>
      </w:r>
    </w:p>
    <w:p w:rsidR="00F512A4" w:rsidRDefault="00F512A4" w:rsidP="00F512A4">
      <w:pPr>
        <w:pStyle w:val="Textbody"/>
        <w:spacing w:line="276" w:lineRule="auto"/>
      </w:pPr>
      <w:r>
        <w:t>…………………………………………</w:t>
      </w:r>
    </w:p>
    <w:p w:rsidR="00F512A4" w:rsidRDefault="00F512A4" w:rsidP="00F512A4">
      <w:pPr>
        <w:pStyle w:val="Textbody"/>
        <w:spacing w:after="0" w:line="480" w:lineRule="auto"/>
      </w:pPr>
      <w:r>
        <w:rPr>
          <w:i/>
          <w:sz w:val="18"/>
        </w:rPr>
        <w:t xml:space="preserve">  (Pełna nazwa </w:t>
      </w:r>
      <w:bookmarkStart w:id="5" w:name="_Hlk12605123"/>
      <w:bookmarkEnd w:id="5"/>
      <w:r>
        <w:rPr>
          <w:i/>
          <w:sz w:val="18"/>
        </w:rPr>
        <w:t>podmiotu przetwarzającego dane)</w:t>
      </w:r>
    </w:p>
    <w:p w:rsidR="00F512A4" w:rsidRDefault="00F512A4" w:rsidP="00F512A4">
      <w:pPr>
        <w:pStyle w:val="Textbody"/>
        <w:spacing w:after="0"/>
      </w:pPr>
      <w:r>
        <w:t>………………………………………………</w:t>
      </w:r>
    </w:p>
    <w:p w:rsidR="00F512A4" w:rsidRDefault="00F512A4" w:rsidP="00F512A4">
      <w:pPr>
        <w:pStyle w:val="Textbody"/>
        <w:spacing w:after="0"/>
      </w:pPr>
      <w:r>
        <w:t xml:space="preserve"> </w:t>
      </w:r>
      <w:r>
        <w:rPr>
          <w:i/>
          <w:sz w:val="18"/>
        </w:rPr>
        <w:t>(Adres siedziby podmiotu przetwarzającego dane)</w:t>
      </w:r>
    </w:p>
    <w:p w:rsidR="00F512A4" w:rsidRDefault="00F512A4" w:rsidP="00F512A4">
      <w:pPr>
        <w:pStyle w:val="Textbody"/>
        <w:spacing w:after="0" w:line="480" w:lineRule="auto"/>
      </w:pPr>
    </w:p>
    <w:p w:rsidR="00F512A4" w:rsidRDefault="00F512A4" w:rsidP="00F512A4">
      <w:pPr>
        <w:pStyle w:val="Textbody"/>
        <w:spacing w:after="0"/>
        <w:ind w:left="4247"/>
      </w:pPr>
      <w:r>
        <w:tab/>
      </w:r>
      <w:r>
        <w:tab/>
        <w:t>…………………………………………</w:t>
      </w:r>
    </w:p>
    <w:p w:rsidR="00F512A4" w:rsidRDefault="00F512A4" w:rsidP="00F512A4">
      <w:pPr>
        <w:pStyle w:val="Textbody"/>
        <w:spacing w:after="0"/>
        <w:ind w:left="4247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(dane administratora)</w:t>
      </w:r>
    </w:p>
    <w:p w:rsidR="00F512A4" w:rsidRDefault="00F512A4" w:rsidP="00F512A4">
      <w:pPr>
        <w:pStyle w:val="Textbody"/>
        <w:spacing w:line="276" w:lineRule="auto"/>
      </w:pPr>
    </w:p>
    <w:p w:rsidR="00F512A4" w:rsidRDefault="00F512A4" w:rsidP="00F512A4">
      <w:pPr>
        <w:pStyle w:val="Textbody"/>
        <w:spacing w:line="276" w:lineRule="auto"/>
      </w:pPr>
    </w:p>
    <w:p w:rsidR="00F512A4" w:rsidRDefault="00F512A4" w:rsidP="00F512A4">
      <w:pPr>
        <w:pStyle w:val="Textbody"/>
        <w:spacing w:line="276" w:lineRule="auto"/>
      </w:pPr>
    </w:p>
    <w:p w:rsidR="00F512A4" w:rsidRDefault="00F512A4" w:rsidP="00F512A4">
      <w:pPr>
        <w:pStyle w:val="Textbody"/>
        <w:spacing w:line="276" w:lineRule="auto"/>
      </w:pPr>
    </w:p>
    <w:p w:rsidR="00F512A4" w:rsidRDefault="00F512A4" w:rsidP="00F512A4">
      <w:pPr>
        <w:pStyle w:val="Textbody"/>
        <w:spacing w:line="276" w:lineRule="auto"/>
        <w:jc w:val="center"/>
        <w:rPr>
          <w:b/>
        </w:rPr>
      </w:pPr>
      <w:r>
        <w:rPr>
          <w:b/>
        </w:rPr>
        <w:t>Informacja o zaprzestaniu przetwarzania danych osobowych</w:t>
      </w:r>
    </w:p>
    <w:p w:rsidR="00F512A4" w:rsidRDefault="00F512A4" w:rsidP="00F512A4">
      <w:pPr>
        <w:pStyle w:val="Textbody"/>
        <w:spacing w:line="276" w:lineRule="auto"/>
      </w:pPr>
    </w:p>
    <w:p w:rsidR="00F512A4" w:rsidRDefault="00F512A4" w:rsidP="00F512A4">
      <w:pPr>
        <w:pStyle w:val="Textbody"/>
        <w:spacing w:line="360" w:lineRule="auto"/>
        <w:ind w:firstLine="708"/>
        <w:jc w:val="both"/>
      </w:pPr>
      <w:r>
        <w:t xml:space="preserve">Zgodnie z art. 28 ust. 3  lit. g rozporządzenia Parlamentu Europejskiego i Rady(UE) 2016/679 z 27.04.2016 r. w sprawie ochrony osób fizycznych w związku z przetwarzaniem danych osobowych i w sprawie swobodnego przepływu takich danych oraz uchylenia dyrektywy 95/46/WE (ogólne rozporządzenie o ochronie danych, zwanego dalej „RODO”). Informuję, że zgodnie z Umową Powierzenia Przetwarzania Danych  zawartą w dniu …………………dane osobowe przekazane przez …………………………………………… po wygaśnięciu umowy zostały </w:t>
      </w:r>
      <w:r>
        <w:lastRenderedPageBreak/>
        <w:t>usunięte - zniszczone i nie będą wykorzystywane w dalszej działalności.</w:t>
      </w:r>
    </w:p>
    <w:p w:rsidR="00F512A4" w:rsidRDefault="00F512A4" w:rsidP="00F512A4">
      <w:pPr>
        <w:pStyle w:val="Textbody"/>
        <w:spacing w:line="276" w:lineRule="auto"/>
        <w:jc w:val="right"/>
      </w:pPr>
    </w:p>
    <w:p w:rsidR="00F512A4" w:rsidRDefault="00F512A4" w:rsidP="00F512A4">
      <w:pPr>
        <w:pStyle w:val="Textbody"/>
        <w:spacing w:line="276" w:lineRule="auto"/>
        <w:jc w:val="right"/>
      </w:pPr>
    </w:p>
    <w:p w:rsidR="00F512A4" w:rsidRDefault="00F512A4" w:rsidP="00F512A4">
      <w:pPr>
        <w:pStyle w:val="Textbody"/>
        <w:spacing w:after="0"/>
        <w:ind w:left="4248"/>
      </w:pPr>
      <w:r>
        <w:tab/>
      </w:r>
      <w:r>
        <w:tab/>
      </w:r>
      <w:r>
        <w:tab/>
        <w:t xml:space="preserve"> ……………………………</w:t>
      </w:r>
    </w:p>
    <w:p w:rsidR="00F512A4" w:rsidRDefault="00F512A4" w:rsidP="00F512A4">
      <w:pPr>
        <w:pStyle w:val="Textbody"/>
        <w:spacing w:after="0" w:line="276" w:lineRule="auto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(pieczątka i podpis)</w:t>
      </w:r>
    </w:p>
    <w:p w:rsidR="00F512A4" w:rsidRDefault="00F512A4" w:rsidP="00F512A4">
      <w:pPr>
        <w:pStyle w:val="Textbody"/>
        <w:spacing w:after="0" w:line="276" w:lineRule="auto"/>
      </w:pPr>
    </w:p>
    <w:p w:rsidR="00F512A4" w:rsidRDefault="00F512A4" w:rsidP="00F512A4">
      <w:pPr>
        <w:pStyle w:val="Textbody"/>
        <w:jc w:val="right"/>
      </w:pPr>
    </w:p>
    <w:p w:rsidR="00F512A4" w:rsidRDefault="00F512A4" w:rsidP="00F512A4">
      <w:pPr>
        <w:pStyle w:val="Textbody"/>
        <w:jc w:val="right"/>
      </w:pPr>
    </w:p>
    <w:p w:rsidR="00F512A4" w:rsidRDefault="00F512A4" w:rsidP="00F512A4">
      <w:pPr>
        <w:pStyle w:val="Textbody"/>
        <w:jc w:val="right"/>
      </w:pPr>
    </w:p>
    <w:p w:rsidR="00F512A4" w:rsidRDefault="00F512A4" w:rsidP="00F512A4">
      <w:pPr>
        <w:pStyle w:val="Textbody"/>
        <w:jc w:val="right"/>
      </w:pPr>
    </w:p>
    <w:p w:rsidR="00F512A4" w:rsidRDefault="00F512A4" w:rsidP="00F512A4">
      <w:pPr>
        <w:pStyle w:val="Textbody"/>
        <w:jc w:val="right"/>
      </w:pPr>
    </w:p>
    <w:p w:rsidR="00F512A4" w:rsidRDefault="00F512A4" w:rsidP="00F512A4">
      <w:pPr>
        <w:pStyle w:val="Textbody"/>
        <w:jc w:val="right"/>
      </w:pPr>
      <w:r>
        <w:tab/>
      </w:r>
      <w:r>
        <w:tab/>
      </w:r>
      <w:r>
        <w:tab/>
      </w:r>
    </w:p>
    <w:p w:rsidR="00F512A4" w:rsidRDefault="00F512A4" w:rsidP="00F512A4">
      <w:pPr>
        <w:pStyle w:val="Textbody"/>
        <w:jc w:val="right"/>
      </w:pPr>
      <w:r>
        <w:tab/>
      </w:r>
      <w:r>
        <w:tab/>
      </w:r>
      <w:r>
        <w:tab/>
      </w:r>
      <w:r>
        <w:tab/>
      </w:r>
    </w:p>
    <w:p w:rsidR="00F512A4" w:rsidRDefault="00F512A4" w:rsidP="00F512A4">
      <w:pPr>
        <w:pStyle w:val="Textbod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F512A4" w:rsidRDefault="00F512A4" w:rsidP="00F512A4">
      <w:pPr>
        <w:pStyle w:val="Textbod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umowy powierzenia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przetwarzania danych osobowych</w:t>
      </w:r>
    </w:p>
    <w:p w:rsidR="00F512A4" w:rsidRDefault="00F512A4" w:rsidP="00F512A4">
      <w:pPr>
        <w:pStyle w:val="Textbody"/>
        <w:spacing w:line="256" w:lineRule="auto"/>
        <w:jc w:val="center"/>
        <w:rPr>
          <w:b/>
        </w:rPr>
      </w:pPr>
      <w:r>
        <w:rPr>
          <w:b/>
        </w:rPr>
        <w:t>ARKUSZ WERYFIKACJI PODMIOTU PRZETWARZAJĄCEGO</w:t>
      </w:r>
    </w:p>
    <w:tbl>
      <w:tblPr>
        <w:tblW w:w="9390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3465"/>
        <w:gridCol w:w="2055"/>
        <w:gridCol w:w="3450"/>
      </w:tblGrid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Pytanie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Odpowiedź</w:t>
            </w:r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</w:pPr>
            <w:r>
              <w:t>1.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right="89"/>
              <w:rPr>
                <w:sz w:val="20"/>
              </w:rPr>
            </w:pPr>
            <w:r>
              <w:rPr>
                <w:sz w:val="20"/>
              </w:rPr>
              <w:t>Czy jako podmiot przetwarzający dane osobowe planujesz wyznaczyć/wyznaczyłeś Inspektora Ochrony Danych Osobowych (IOD)?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169"/>
            </w:pPr>
            <w:r>
              <w:rPr>
                <w:color w:val="000000"/>
              </w:rPr>
              <w:t xml:space="preserve">- </w:t>
            </w:r>
            <w:r>
              <w:rPr>
                <w:sz w:val="20"/>
              </w:rPr>
              <w:t>tak zaplanowano wyznaczenie</w:t>
            </w:r>
          </w:p>
          <w:p w:rsidR="00F512A4" w:rsidRDefault="00F512A4" w:rsidP="0038348C">
            <w:pPr>
              <w:pStyle w:val="TableContents"/>
              <w:spacing w:line="256" w:lineRule="auto"/>
              <w:ind w:left="169"/>
            </w:pPr>
            <w:r>
              <w:rPr>
                <w:color w:val="000000"/>
              </w:rPr>
              <w:t xml:space="preserve">- </w:t>
            </w:r>
            <w:r>
              <w:rPr>
                <w:sz w:val="20"/>
              </w:rPr>
              <w:t>tak wyznaczono</w:t>
            </w:r>
          </w:p>
          <w:p w:rsidR="00F512A4" w:rsidRDefault="00F512A4" w:rsidP="0038348C">
            <w:pPr>
              <w:pStyle w:val="TableContents"/>
              <w:spacing w:line="256" w:lineRule="auto"/>
              <w:ind w:left="169"/>
            </w:pPr>
            <w:r>
              <w:rPr>
                <w:color w:val="000000"/>
              </w:rPr>
              <w:t xml:space="preserve">- </w:t>
            </w:r>
            <w:r>
              <w:rPr>
                <w:sz w:val="20"/>
              </w:rPr>
              <w:t>nie zaplanowano wyznaczenia (uzasadnienie: np. nie jest wymagane przepisami prawa)</w:t>
            </w:r>
          </w:p>
          <w:p w:rsidR="00F512A4" w:rsidRDefault="00F512A4" w:rsidP="0038348C">
            <w:pPr>
              <w:pStyle w:val="TableContents"/>
              <w:spacing w:line="256" w:lineRule="auto"/>
              <w:ind w:left="169"/>
            </w:pPr>
            <w:r>
              <w:rPr>
                <w:color w:val="000000"/>
              </w:rPr>
              <w:t xml:space="preserve">- </w:t>
            </w:r>
            <w:r>
              <w:rPr>
                <w:sz w:val="20"/>
              </w:rPr>
              <w:t>zaplanowano wyznaczenie (kiedy: podać przewidywaną datę)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360"/>
            </w:pPr>
          </w:p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F512A4" w:rsidRDefault="00F512A4" w:rsidP="0038348C">
            <w:pPr>
              <w:pStyle w:val="TableContents"/>
              <w:spacing w:line="256" w:lineRule="auto"/>
              <w:ind w:left="360"/>
              <w:rPr>
                <w:sz w:val="20"/>
              </w:rPr>
            </w:pPr>
          </w:p>
          <w:p w:rsidR="00F512A4" w:rsidRDefault="00F512A4" w:rsidP="0038348C">
            <w:pPr>
              <w:pStyle w:val="TableContents"/>
              <w:spacing w:line="256" w:lineRule="auto"/>
              <w:ind w:left="360"/>
            </w:pP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Jeżeli nie planuje wyznaczyć/nie został wyznaczony IOD to proszę o wskazanie innej osoby do kontaktu w kwestiach związanych z ochroną danych osobowych.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Osoba do kontaktu…, stanowisko/funkcja…, numer tel.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Czy jako podmiot przetwarzający dane osobowe wprowadziłeś środki techniczne i organizacyjne w tym politykę ochrony danych  osobowych/bezpieczeństwa informacji/</w:t>
            </w:r>
            <w:proofErr w:type="spellStart"/>
            <w:r>
              <w:rPr>
                <w:sz w:val="20"/>
              </w:rPr>
              <w:t>zarzadzania</w:t>
            </w:r>
            <w:proofErr w:type="spellEnd"/>
            <w:r>
              <w:rPr>
                <w:sz w:val="20"/>
              </w:rPr>
              <w:t xml:space="preserve"> systemem informatycznym, które będą spełniały wymogi RODO oraz innych aktów regulujących legalne przetwarzanie danych osobowych?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F512A4" w:rsidRDefault="00F512A4" w:rsidP="0038348C">
            <w:pPr>
              <w:pStyle w:val="TableContents"/>
              <w:spacing w:line="256" w:lineRule="auto"/>
              <w:jc w:val="center"/>
            </w:pP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(Jeśli tak jakie?)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</w:pPr>
            <w:r>
              <w:t>4.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39" w:right="60"/>
              <w:rPr>
                <w:sz w:val="20"/>
              </w:rPr>
            </w:pPr>
            <w:r>
              <w:rPr>
                <w:sz w:val="20"/>
              </w:rPr>
              <w:t>Czy jako podmiot przetwarzający dane osobowe korzystasz z dalszych podmiotów przetwarzających dane osobowe w procesie przetwarzania danych osobowych na zlecenie administratora danych osobowych?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F512A4" w:rsidRDefault="00F512A4" w:rsidP="0038348C">
            <w:pPr>
              <w:pStyle w:val="TableContents"/>
              <w:spacing w:line="256" w:lineRule="auto"/>
              <w:ind w:left="29"/>
              <w:jc w:val="center"/>
            </w:pP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(jeśli tak, to przygotuj wykaz tych podmiotów w celu załączenia do umowy powierzania)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Jeżeli jako podmiot przetwarzający dane osobowe korzystasz z dalszych procesorów to czy są oni zlokalizowani w ramach EOG?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Jeżeli transfer danych odbywa się poza EOG to na jakiej podstawie prawnej?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39" w:right="39"/>
              <w:rPr>
                <w:sz w:val="20"/>
              </w:rPr>
            </w:pPr>
            <w:r>
              <w:rPr>
                <w:sz w:val="20"/>
              </w:rPr>
              <w:t>Czy z dalszymi procesorami zostały zawarte umowy powierzenia przetwarzania danych i czy  stosują one  środki techniczne i organizacyjne spełniające wymogi RODO?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3"/>
              <w:rPr>
                <w:sz w:val="20"/>
              </w:rPr>
            </w:pPr>
            <w:r>
              <w:rPr>
                <w:sz w:val="20"/>
              </w:rPr>
              <w:t>Czy Twoi pracownicy, którzy będą przetwarzać powierzone dane, mają wydane upoważnienia do przetwarzania danych osobowych oraz odebrano od nich zobowiązanie do zachowaniu danych w poufności/tajemnicy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6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Czy prowadzisz rejestr czynności</w:t>
            </w:r>
          </w:p>
        </w:tc>
        <w:tc>
          <w:tcPr>
            <w:tcW w:w="205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65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Czy jako podmiot przetwarzający dane osobowe prowadzisz rejestr kategorii czynności dla powierzonych operacji przetwarzania danych osobowych?</w:t>
            </w:r>
          </w:p>
        </w:tc>
        <w:tc>
          <w:tcPr>
            <w:tcW w:w="2055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465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Czy jako podmiot przetwarzający jesteś w stanie wspomagać administratora poprzez odpowiednie środki techniczne i organizacyjne, by wywiązać się z obowiązku odpowiadania na żądanie osoby, której dane dotyczą, w zakresie wykonywania jej praw?</w:t>
            </w:r>
          </w:p>
        </w:tc>
        <w:tc>
          <w:tcPr>
            <w:tcW w:w="2055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F512A4" w:rsidRDefault="00F512A4" w:rsidP="0038348C">
            <w:pPr>
              <w:pStyle w:val="TableContents"/>
              <w:spacing w:line="256" w:lineRule="auto"/>
              <w:ind w:left="50"/>
              <w:jc w:val="center"/>
            </w:pPr>
          </w:p>
        </w:tc>
        <w:tc>
          <w:tcPr>
            <w:tcW w:w="3450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465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Czy jako podmiot przetwarzający  dysponujesz środkami, które pozwalają na trwałe usunięcie lub zwrot wszelkich danych osobowych oraz usunięcie ich wszelkich istniejących kopii?</w:t>
            </w:r>
          </w:p>
        </w:tc>
        <w:tc>
          <w:tcPr>
            <w:tcW w:w="2055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top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0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Jeśli TAK to jakie są to środki?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Czy umożliwisz administratorowi lub audytorowi upoważnionemu przez administratora przeprowadzania audytów, w tym inspekcji?</w:t>
            </w:r>
          </w:p>
        </w:tc>
        <w:tc>
          <w:tcPr>
            <w:tcW w:w="2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Czy jako podmiot przetwarzający dane osobowe wdrożyłeś procedury dotyczące zarządzania incydentami bezpieczeństwa?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right="101"/>
              <w:rPr>
                <w:sz w:val="20"/>
              </w:rPr>
            </w:pPr>
            <w:r>
              <w:rPr>
                <w:sz w:val="20"/>
              </w:rPr>
              <w:t>Czy jako podmiot przetwarzający jesteś w stanie informować administratora niezwłocznie, nie później niż w ciągu 24 godzin, o naruszeniach ochrony danych osobowych, do których u Ciebie dojdzie?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F512A4" w:rsidRDefault="00F512A4" w:rsidP="0038348C">
            <w:pPr>
              <w:pStyle w:val="TableContents"/>
              <w:spacing w:line="256" w:lineRule="auto"/>
              <w:jc w:val="center"/>
            </w:pP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right="72"/>
              <w:rPr>
                <w:sz w:val="20"/>
              </w:rPr>
            </w:pPr>
            <w:r>
              <w:rPr>
                <w:sz w:val="20"/>
              </w:rPr>
              <w:t>Czy jako podmiot przetwarzający wprowadziłeś środki zapewniające, że systemy IT używane do przetwarzania danych osobowych są zgodne z RODO oraz innymi aktami regulującymi przetwarzanie danych osobowych?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1" w:right="108"/>
              <w:rPr>
                <w:sz w:val="20"/>
              </w:rPr>
            </w:pPr>
            <w:r>
              <w:rPr>
                <w:sz w:val="20"/>
              </w:rPr>
              <w:t xml:space="preserve">Czy jako podmiot przetwarzający realizujesz regularne audyty z zakresu bezpieczeństwa danych osobowych? Jeżeli tak to w jakich odstępach czasu odbywają się audyty? czy możesz </w:t>
            </w:r>
            <w:r>
              <w:rPr>
                <w:sz w:val="20"/>
              </w:rPr>
              <w:lastRenderedPageBreak/>
              <w:t>udostępnić raporty?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9" w:right="72"/>
              <w:rPr>
                <w:sz w:val="20"/>
              </w:rPr>
            </w:pPr>
            <w:r>
              <w:rPr>
                <w:sz w:val="20"/>
              </w:rPr>
              <w:t xml:space="preserve">Czy jako podmiot przetwarzający dane osobowe posiadasz aktualny certyfikat ISO 27001 /stosujesz zatwierdzony kodeks </w:t>
            </w:r>
            <w:proofErr w:type="spellStart"/>
            <w:r>
              <w:rPr>
                <w:sz w:val="20"/>
              </w:rPr>
              <w:t>postepowania</w:t>
            </w:r>
            <w:proofErr w:type="spellEnd"/>
            <w:r>
              <w:rPr>
                <w:sz w:val="20"/>
              </w:rPr>
              <w:t>/uzyskałeś inny certyfikat/klauzulę zgodności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  <w:p w:rsidR="00F512A4" w:rsidRDefault="00F512A4" w:rsidP="0038348C">
            <w:pPr>
              <w:pStyle w:val="TableContents"/>
              <w:spacing w:line="256" w:lineRule="auto"/>
              <w:ind w:left="22"/>
              <w:jc w:val="center"/>
            </w:pP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( jeśli TAK wskaż właściwe)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4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9" w:right="72"/>
              <w:rPr>
                <w:sz w:val="20"/>
              </w:rPr>
            </w:pPr>
            <w:r>
              <w:rPr>
                <w:sz w:val="20"/>
              </w:rPr>
              <w:t xml:space="preserve">Czy wobec ciebie jako administratora lub podmiot przetwarzający została wydana decyzja dotycząca naruszenia zasad przetwarzania danych lub toczy się </w:t>
            </w:r>
            <w:proofErr w:type="spellStart"/>
            <w:r>
              <w:rPr>
                <w:sz w:val="20"/>
              </w:rPr>
              <w:t>postepowanie</w:t>
            </w:r>
            <w:proofErr w:type="spellEnd"/>
            <w:r>
              <w:rPr>
                <w:sz w:val="20"/>
              </w:rPr>
              <w:t xml:space="preserve"> związane z naruszeniem?</w:t>
            </w:r>
          </w:p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line="256" w:lineRule="auto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  <w:tc>
          <w:tcPr>
            <w:tcW w:w="34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512A4" w:rsidRDefault="00F512A4" w:rsidP="0038348C">
            <w:pPr>
              <w:pStyle w:val="TableContents"/>
              <w:spacing w:after="160"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Jeśli TAK jakie i w jakim zakresie?</w:t>
            </w:r>
          </w:p>
        </w:tc>
      </w:tr>
    </w:tbl>
    <w:p w:rsidR="00F512A4" w:rsidRDefault="00F512A4" w:rsidP="00F512A4">
      <w:pPr>
        <w:pStyle w:val="Textbody"/>
        <w:spacing w:line="276" w:lineRule="auto"/>
      </w:pPr>
      <w:r>
        <w:t>*</w:t>
      </w:r>
      <w:r>
        <w:rPr>
          <w:sz w:val="18"/>
        </w:rPr>
        <w:t>Właściwe podkreślić/uzupełnić</w:t>
      </w:r>
    </w:p>
    <w:p w:rsidR="00F512A4" w:rsidRDefault="00F512A4" w:rsidP="00F512A4">
      <w:pPr>
        <w:pStyle w:val="Textbody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……………………………….….….</w:t>
      </w:r>
      <w:r>
        <w:tab/>
      </w:r>
      <w:r>
        <w:tab/>
      </w:r>
    </w:p>
    <w:p w:rsidR="00F512A4" w:rsidRDefault="00F512A4" w:rsidP="00F512A4">
      <w:pPr>
        <w:pStyle w:val="Textbody"/>
        <w:spacing w:after="0"/>
        <w:ind w:left="571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Podpis osoby</w:t>
      </w:r>
    </w:p>
    <w:p w:rsidR="00F512A4" w:rsidRDefault="00F512A4" w:rsidP="00F512A4">
      <w:pPr>
        <w:pStyle w:val="Textbody"/>
        <w:spacing w:after="0"/>
        <w:ind w:left="5006"/>
        <w:jc w:val="right"/>
        <w:rPr>
          <w:sz w:val="16"/>
        </w:rPr>
      </w:pPr>
      <w:r>
        <w:rPr>
          <w:sz w:val="16"/>
        </w:rPr>
        <w:tab/>
        <w:t>upoważnionej lub reprezentującej podmiotu przetwarzający</w:t>
      </w:r>
    </w:p>
    <w:p w:rsidR="00F512A4" w:rsidRDefault="00F512A4" w:rsidP="00F512A4">
      <w:pPr>
        <w:pStyle w:val="Standard"/>
        <w:ind w:left="-390" w:right="-15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</w:pPr>
    </w:p>
    <w:p w:rsidR="00F512A4" w:rsidRDefault="00F512A4" w:rsidP="00F512A4">
      <w:pPr>
        <w:pStyle w:val="Standard"/>
        <w:ind w:left="-390" w:right="-15"/>
        <w:jc w:val="right"/>
      </w:pPr>
    </w:p>
    <w:p w:rsidR="00F512A4" w:rsidRDefault="00F512A4" w:rsidP="00F512A4">
      <w:pPr>
        <w:pStyle w:val="Standard"/>
        <w:ind w:left="-390" w:right="-15"/>
        <w:jc w:val="right"/>
      </w:pPr>
      <w:r>
        <w:rPr>
          <w:b/>
          <w:bCs/>
        </w:rPr>
        <w:t>Załącznik nr 4 do umowy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KARTA ŚWIADCZENIOBIORCY</w:t>
      </w:r>
    </w:p>
    <w:p w:rsidR="00F512A4" w:rsidRDefault="00F512A4" w:rsidP="00F512A4">
      <w:pPr>
        <w:pStyle w:val="Standard"/>
        <w:jc w:val="center"/>
        <w:rPr>
          <w:b/>
          <w:bCs/>
        </w:rPr>
      </w:pPr>
    </w:p>
    <w:p w:rsidR="00F512A4" w:rsidRDefault="00F512A4" w:rsidP="00F512A4">
      <w:pPr>
        <w:pStyle w:val="Standard"/>
        <w:jc w:val="center"/>
        <w:rPr>
          <w:b/>
          <w:bCs/>
        </w:rPr>
      </w:pPr>
    </w:p>
    <w:p w:rsidR="00F512A4" w:rsidRDefault="00F512A4" w:rsidP="00F512A4">
      <w:pPr>
        <w:pStyle w:val="Standard"/>
      </w:pPr>
      <w:r>
        <w:t>Nazwisko i imię  świadczeniobiorcy ........................................................................…………....…….</w:t>
      </w:r>
    </w:p>
    <w:p w:rsidR="00F512A4" w:rsidRDefault="00F512A4" w:rsidP="00F512A4">
      <w:pPr>
        <w:pStyle w:val="Standard"/>
      </w:pPr>
      <w:r>
        <w:t>Adres ....................................……………………….............................................................................</w:t>
      </w:r>
    </w:p>
    <w:p w:rsidR="00F512A4" w:rsidRDefault="00F512A4" w:rsidP="00F512A4">
      <w:pPr>
        <w:pStyle w:val="Standard"/>
      </w:pPr>
      <w:r>
        <w:t>Imię i nazwisko osoby świadczącej usługi .....…..........…………….....................................…………</w:t>
      </w:r>
    </w:p>
    <w:p w:rsidR="00F512A4" w:rsidRDefault="00F512A4" w:rsidP="00F512A4">
      <w:pPr>
        <w:pStyle w:val="Standard"/>
      </w:pPr>
      <w:r>
        <w:t>Wykonanie czynności w okresie ……………………………...……………………………………….</w:t>
      </w:r>
      <w:r>
        <w:tab/>
        <w:t xml:space="preserve">          </w:t>
      </w:r>
    </w:p>
    <w:p w:rsidR="00F512A4" w:rsidRDefault="00F512A4" w:rsidP="00F512A4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2409"/>
        <w:gridCol w:w="2409"/>
        <w:gridCol w:w="2410"/>
      </w:tblGrid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Usługi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Godzina pracy od – do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wykonanych godzin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Podpis Świadczeniobiorcy </w:t>
            </w:r>
            <w:r>
              <w:rPr>
                <w:color w:val="000000"/>
              </w:rPr>
              <w:t>opiekuna prawnego/osoby upoważnionej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(potwierdzenie wykonania usługi)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TableContents"/>
            </w:pPr>
          </w:p>
        </w:tc>
      </w:tr>
    </w:tbl>
    <w:p w:rsidR="00F512A4" w:rsidRDefault="00F512A4" w:rsidP="00F512A4">
      <w:pPr>
        <w:pStyle w:val="Standard"/>
      </w:pPr>
    </w:p>
    <w:p w:rsidR="00F512A4" w:rsidRDefault="00F512A4" w:rsidP="00F512A4">
      <w:pPr>
        <w:pStyle w:val="Standard"/>
      </w:pPr>
      <w:r>
        <w:t>Łączna ilość godzin świadczenia usługi w miesiącu …………............…. 2023 r. wyniosła …...........</w:t>
      </w:r>
    </w:p>
    <w:p w:rsidR="00F512A4" w:rsidRDefault="00F512A4" w:rsidP="00F512A4">
      <w:pPr>
        <w:pStyle w:val="Standard"/>
      </w:pPr>
    </w:p>
    <w:p w:rsidR="00F512A4" w:rsidRDefault="00F512A4" w:rsidP="00F512A4">
      <w:pPr>
        <w:pStyle w:val="Standard"/>
      </w:pPr>
    </w:p>
    <w:p w:rsidR="00F512A4" w:rsidRDefault="00F512A4" w:rsidP="00F512A4">
      <w:pPr>
        <w:pStyle w:val="Standard"/>
      </w:pPr>
      <w:r>
        <w:t xml:space="preserve">                                                                                   …..........................................……………….</w:t>
      </w:r>
    </w:p>
    <w:p w:rsidR="00F512A4" w:rsidRDefault="00F512A4" w:rsidP="00F512A4">
      <w:pPr>
        <w:pStyle w:val="Standard"/>
      </w:pPr>
      <w:r>
        <w:t xml:space="preserve">                                                         </w:t>
      </w:r>
      <w:r>
        <w:rPr>
          <w:sz w:val="20"/>
          <w:szCs w:val="20"/>
        </w:rPr>
        <w:t xml:space="preserve">              (data i podpis osoby wykonującej specjalistyczne usługi opiekuńcze)</w:t>
      </w:r>
    </w:p>
    <w:p w:rsidR="00F512A4" w:rsidRDefault="00F512A4" w:rsidP="00F512A4">
      <w:pPr>
        <w:pStyle w:val="Standard"/>
      </w:pPr>
      <w:r>
        <w:t>Potwierdzam wykonanie usługi zgodnie z umową:</w:t>
      </w:r>
    </w:p>
    <w:p w:rsidR="00F512A4" w:rsidRDefault="00F512A4" w:rsidP="00F512A4">
      <w:pPr>
        <w:pStyle w:val="Standard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F512A4" w:rsidRDefault="00F512A4" w:rsidP="00F512A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(podpis Wykonawcy lub osoby upoważnionej)</w:t>
      </w:r>
    </w:p>
    <w:p w:rsidR="00F512A4" w:rsidRDefault="00F512A4" w:rsidP="00F512A4">
      <w:pPr>
        <w:pStyle w:val="Standard"/>
        <w:rPr>
          <w:sz w:val="20"/>
          <w:szCs w:val="20"/>
        </w:rPr>
      </w:pPr>
    </w:p>
    <w:p w:rsidR="00F512A4" w:rsidRDefault="00F512A4" w:rsidP="00F512A4">
      <w:pPr>
        <w:pStyle w:val="Standard"/>
        <w:rPr>
          <w:sz w:val="20"/>
          <w:szCs w:val="20"/>
        </w:rPr>
        <w:sectPr w:rsidR="00F512A4" w:rsidSect="00F512A4">
          <w:pgSz w:w="11906" w:h="16838"/>
          <w:pgMar w:top="1134" w:right="1134" w:bottom="426" w:left="1134" w:header="708" w:footer="708" w:gutter="0"/>
          <w:cols w:space="708"/>
        </w:sectPr>
      </w:pPr>
    </w:p>
    <w:p w:rsidR="00F512A4" w:rsidRDefault="00F512A4" w:rsidP="00F512A4">
      <w:pPr>
        <w:pStyle w:val="Standard"/>
      </w:pPr>
      <w:r>
        <w:lastRenderedPageBreak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Załącznik nr 5 do umowy</w:t>
      </w:r>
    </w:p>
    <w:p w:rsidR="00F512A4" w:rsidRDefault="00F512A4" w:rsidP="00F512A4">
      <w:pPr>
        <w:pStyle w:val="Standard"/>
      </w:pPr>
      <w:r>
        <w:t>…............................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2A4" w:rsidRDefault="00F512A4" w:rsidP="00F512A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F512A4" w:rsidRDefault="00F512A4" w:rsidP="00F512A4">
      <w:pPr>
        <w:pStyle w:val="Standard"/>
        <w:jc w:val="center"/>
        <w:rPr>
          <w:b/>
          <w:bCs/>
        </w:rPr>
      </w:pPr>
    </w:p>
    <w:p w:rsidR="00F512A4" w:rsidRDefault="00F512A4" w:rsidP="00F512A4">
      <w:pPr>
        <w:pStyle w:val="Standard"/>
        <w:jc w:val="center"/>
        <w:rPr>
          <w:b/>
          <w:bCs/>
        </w:rPr>
      </w:pPr>
      <w:r>
        <w:rPr>
          <w:b/>
          <w:bCs/>
        </w:rPr>
        <w:t>Informacja do faktury VAT dotycząca przyczyny niezrealizowania specjalistycznych usług opiekuńczych dla osób z zaburzeniami psychicznymi w miesiącu ……..........………… 2023 roku.</w:t>
      </w:r>
    </w:p>
    <w:p w:rsidR="00F512A4" w:rsidRDefault="00F512A4" w:rsidP="00F512A4">
      <w:pPr>
        <w:pStyle w:val="Standard"/>
        <w:jc w:val="center"/>
        <w:rPr>
          <w:b/>
          <w:bCs/>
        </w:rPr>
      </w:pPr>
      <w:bookmarkStart w:id="6" w:name="_GoBack"/>
      <w:bookmarkEnd w:id="6"/>
    </w:p>
    <w:p w:rsidR="00F512A4" w:rsidRDefault="00F512A4" w:rsidP="00F512A4">
      <w:pPr>
        <w:pStyle w:val="Standard"/>
        <w:jc w:val="center"/>
        <w:rPr>
          <w:b/>
          <w:bCs/>
          <w:sz w:val="18"/>
          <w:szCs w:val="18"/>
        </w:rPr>
      </w:pPr>
    </w:p>
    <w:tbl>
      <w:tblPr>
        <w:tblW w:w="1399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3244"/>
        <w:gridCol w:w="1465"/>
        <w:gridCol w:w="1748"/>
        <w:gridCol w:w="1749"/>
        <w:gridCol w:w="1749"/>
        <w:gridCol w:w="1749"/>
        <w:gridCol w:w="1754"/>
      </w:tblGrid>
      <w:tr w:rsidR="00F512A4" w:rsidTr="0038348C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Nazwisko, adres zam. Świadczeniobiorcy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874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Przyczyny niezrealizowania usługi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 w szpitalu (data)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(dokąd, data)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DPS, ZOL ( data)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Rezygnacja (data)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miejsca zam. (data)</w:t>
            </w: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F512A4" w:rsidTr="003834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9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A4" w:rsidRDefault="00F512A4" w:rsidP="0038348C">
            <w:pPr>
              <w:pStyle w:val="Standard"/>
              <w:rPr>
                <w:sz w:val="18"/>
                <w:szCs w:val="18"/>
              </w:rPr>
            </w:pPr>
          </w:p>
        </w:tc>
      </w:tr>
    </w:tbl>
    <w:p w:rsidR="00F512A4" w:rsidRDefault="00F512A4" w:rsidP="00F512A4">
      <w:pPr>
        <w:pStyle w:val="Standard"/>
        <w:rPr>
          <w:rFonts w:ascii="Calibri" w:hAnsi="Calibri"/>
          <w:sz w:val="18"/>
          <w:szCs w:val="18"/>
          <w:lang w:eastAsia="en-US"/>
        </w:rPr>
      </w:pPr>
    </w:p>
    <w:p w:rsidR="00F512A4" w:rsidRDefault="00F512A4" w:rsidP="00F512A4">
      <w:pPr>
        <w:pStyle w:val="Standard"/>
        <w:rPr>
          <w:rFonts w:ascii="Calibri" w:hAnsi="Calibri"/>
          <w:sz w:val="18"/>
          <w:szCs w:val="18"/>
          <w:lang w:eastAsia="en-US"/>
        </w:rPr>
      </w:pPr>
    </w:p>
    <w:p w:rsidR="00F512A4" w:rsidRDefault="00F512A4" w:rsidP="00F512A4">
      <w:pPr>
        <w:pStyle w:val="Standard"/>
        <w:rPr>
          <w:rFonts w:ascii="Calibri" w:hAnsi="Calibri"/>
          <w:sz w:val="18"/>
          <w:szCs w:val="18"/>
          <w:lang w:eastAsia="en-US"/>
        </w:rPr>
      </w:pPr>
    </w:p>
    <w:p w:rsidR="00F512A4" w:rsidRDefault="00F512A4" w:rsidP="00F512A4">
      <w:pPr>
        <w:pStyle w:val="Standard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</w:r>
      <w:r>
        <w:rPr>
          <w:rFonts w:ascii="Calibri" w:hAnsi="Calibri"/>
          <w:sz w:val="18"/>
          <w:szCs w:val="18"/>
          <w:lang w:eastAsia="en-US"/>
        </w:rPr>
        <w:tab/>
        <w:t>…................................................</w:t>
      </w:r>
    </w:p>
    <w:p w:rsidR="00F512A4" w:rsidRDefault="00F512A4" w:rsidP="00F512A4">
      <w:pPr>
        <w:pStyle w:val="Standard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  <w:t xml:space="preserve">       (Podpis Wykonawcy)</w:t>
      </w:r>
    </w:p>
    <w:p w:rsidR="00F512A4" w:rsidRDefault="00F512A4" w:rsidP="00F512A4">
      <w:pPr>
        <w:pStyle w:val="Standard"/>
        <w:rPr>
          <w:sz w:val="20"/>
          <w:szCs w:val="20"/>
        </w:rPr>
      </w:pPr>
    </w:p>
    <w:p w:rsidR="00CB5666" w:rsidRDefault="00CB5666"/>
    <w:sectPr w:rsidR="00CB5666" w:rsidSect="0035352F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E5"/>
    <w:multiLevelType w:val="multilevel"/>
    <w:tmpl w:val="45A2B0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DDA118D"/>
    <w:multiLevelType w:val="multilevel"/>
    <w:tmpl w:val="1574539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A668DC"/>
    <w:multiLevelType w:val="multilevel"/>
    <w:tmpl w:val="217E44E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1B4F61"/>
    <w:multiLevelType w:val="multilevel"/>
    <w:tmpl w:val="F162C1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CEC35AB"/>
    <w:multiLevelType w:val="multilevel"/>
    <w:tmpl w:val="5A2E1C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3F0684D"/>
    <w:multiLevelType w:val="multilevel"/>
    <w:tmpl w:val="1F28B66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31E458C"/>
    <w:multiLevelType w:val="multilevel"/>
    <w:tmpl w:val="BC86F86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36C5479"/>
    <w:multiLevelType w:val="multilevel"/>
    <w:tmpl w:val="D57812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60D76DD"/>
    <w:multiLevelType w:val="multilevel"/>
    <w:tmpl w:val="83C2357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B9E1006"/>
    <w:multiLevelType w:val="multilevel"/>
    <w:tmpl w:val="B464F5E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0F124AE"/>
    <w:multiLevelType w:val="multilevel"/>
    <w:tmpl w:val="D00CD4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D2E0EE4"/>
    <w:multiLevelType w:val="multilevel"/>
    <w:tmpl w:val="F5961D8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512A4"/>
    <w:rsid w:val="00CB5666"/>
    <w:rsid w:val="00F5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12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12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12A4"/>
    <w:pPr>
      <w:spacing w:after="120"/>
    </w:pPr>
  </w:style>
  <w:style w:type="paragraph" w:customStyle="1" w:styleId="TableContents">
    <w:name w:val="Table Contents"/>
    <w:basedOn w:val="Standard"/>
    <w:rsid w:val="00F512A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..............@....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A77A-DDF0-4C20-AAF4-A9C4A696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5927</Words>
  <Characters>35562</Characters>
  <Application>Microsoft Office Word</Application>
  <DocSecurity>0</DocSecurity>
  <Lines>296</Lines>
  <Paragraphs>82</Paragraphs>
  <ScaleCrop>false</ScaleCrop>
  <Company/>
  <LinksUpToDate>false</LinksUpToDate>
  <CharactersWithSpaces>41407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2022-11-22T12:28:00Z</dcterms:created>
  <dcterms:modified xsi:type="dcterms:W3CDTF">2022-11-22T12:32:00Z</dcterms:modified>
</cp:coreProperties>
</file>